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5AC71">
      <w:pPr>
        <w:spacing w:before="104" w:line="224" w:lineRule="auto"/>
        <w:ind w:left="4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16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pacing w:val="16"/>
          <w:sz w:val="32"/>
          <w:szCs w:val="32"/>
          <w:lang w:val="en-US" w:eastAsia="zh-CN"/>
        </w:rPr>
        <w:t>3</w:t>
      </w:r>
    </w:p>
    <w:p w14:paraId="081BDEC5">
      <w:pPr>
        <w:spacing w:line="252" w:lineRule="auto"/>
        <w:rPr>
          <w:rFonts w:hint="default" w:ascii="Times New Roman" w:hAnsi="Times New Roman" w:cs="Times New Roman"/>
          <w:sz w:val="21"/>
        </w:rPr>
      </w:pPr>
    </w:p>
    <w:p w14:paraId="245899A8">
      <w:pPr>
        <w:spacing w:line="252" w:lineRule="auto"/>
        <w:rPr>
          <w:rFonts w:hint="default" w:ascii="Times New Roman" w:hAnsi="Times New Roman" w:cs="Times New Roman"/>
          <w:sz w:val="21"/>
        </w:rPr>
      </w:pPr>
    </w:p>
    <w:p w14:paraId="787A3A7F">
      <w:pPr>
        <w:spacing w:before="143" w:line="219" w:lineRule="auto"/>
        <w:ind w:left="3106"/>
        <w:rPr>
          <w:rFonts w:hint="default" w:ascii="Times New Roman" w:hAnsi="Times New Roman" w:eastAsia="宋体" w:cs="Times New Roman"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spacing w:val="-8"/>
          <w:sz w:val="44"/>
          <w:szCs w:val="44"/>
        </w:rPr>
        <w:t>站点概述示例</w:t>
      </w:r>
    </w:p>
    <w:p w14:paraId="44A9E646">
      <w:pPr>
        <w:spacing w:line="287" w:lineRule="auto"/>
        <w:rPr>
          <w:rFonts w:hint="default" w:ascii="Times New Roman" w:hAnsi="Times New Roman" w:cs="Times New Roman"/>
          <w:sz w:val="21"/>
        </w:rPr>
      </w:pPr>
    </w:p>
    <w:p w14:paraId="2821BA06">
      <w:pPr>
        <w:spacing w:line="288" w:lineRule="auto"/>
        <w:rPr>
          <w:rFonts w:hint="default" w:ascii="Times New Roman" w:hAnsi="Times New Roman" w:cs="Times New Roman"/>
          <w:sz w:val="21"/>
        </w:rPr>
      </w:pPr>
    </w:p>
    <w:p w14:paraId="61AB2331">
      <w:pPr>
        <w:spacing w:before="91" w:line="220" w:lineRule="auto"/>
        <w:ind w:left="1576"/>
        <w:rPr>
          <w:rFonts w:hint="default" w:ascii="Times New Roman" w:hAnsi="Times New Roman" w:eastAsia="宋体" w:cs="Times New Roman"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spacing w:val="-7"/>
          <w:sz w:val="44"/>
          <w:szCs w:val="44"/>
        </w:rPr>
        <w:t>中南大学地质资源与地质工程</w:t>
      </w:r>
    </w:p>
    <w:p w14:paraId="7BC7412B">
      <w:pPr>
        <w:spacing w:before="41" w:line="219" w:lineRule="auto"/>
        <w:ind w:left="2656"/>
        <w:rPr>
          <w:rFonts w:hint="default" w:ascii="Times New Roman" w:hAnsi="Times New Roman" w:eastAsia="宋体" w:cs="Times New Roman"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spacing w:val="-5"/>
          <w:sz w:val="44"/>
          <w:szCs w:val="44"/>
        </w:rPr>
        <w:t>博士后科研流动站</w:t>
      </w:r>
    </w:p>
    <w:p w14:paraId="4AA332D3">
      <w:pPr>
        <w:spacing w:before="159" w:line="229" w:lineRule="auto"/>
        <w:ind w:left="3924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bCs/>
          <w:spacing w:val="15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" w:cs="Times New Roman"/>
          <w:b/>
          <w:bCs/>
          <w:spacing w:val="15"/>
          <w:sz w:val="32"/>
          <w:szCs w:val="32"/>
        </w:rPr>
        <w:t>示例</w:t>
      </w:r>
      <w:r>
        <w:rPr>
          <w:rFonts w:hint="default" w:ascii="Times New Roman" w:hAnsi="Times New Roman" w:eastAsia="楷体" w:cs="Times New Roman"/>
          <w:b/>
          <w:bCs/>
          <w:spacing w:val="15"/>
          <w:sz w:val="32"/>
          <w:szCs w:val="32"/>
          <w:lang w:eastAsia="zh-CN"/>
        </w:rPr>
        <w:t>）</w:t>
      </w:r>
    </w:p>
    <w:p w14:paraId="124F661B">
      <w:pPr>
        <w:spacing w:line="325" w:lineRule="auto"/>
        <w:rPr>
          <w:rFonts w:hint="default" w:ascii="Times New Roman" w:hAnsi="Times New Roman" w:cs="Times New Roman"/>
          <w:sz w:val="21"/>
        </w:rPr>
      </w:pPr>
    </w:p>
    <w:p w14:paraId="346AD232">
      <w:pPr>
        <w:spacing w:line="326" w:lineRule="auto"/>
        <w:rPr>
          <w:rFonts w:hint="default" w:ascii="Times New Roman" w:hAnsi="Times New Roman" w:cs="Times New Roman"/>
          <w:sz w:val="21"/>
        </w:rPr>
      </w:pPr>
    </w:p>
    <w:p w14:paraId="1DA6D3B2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before="105" w:line="327" w:lineRule="auto"/>
        <w:ind w:right="34" w:firstLine="669"/>
        <w:jc w:val="both"/>
        <w:textAlignment w:val="baseline"/>
        <w:rPr>
          <w:rFonts w:hint="default" w:ascii="Times New Roman" w:hAnsi="Times New Roman" w:cs="Times New Roman"/>
          <w:spacing w:val="4"/>
          <w:sz w:val="32"/>
          <w:szCs w:val="32"/>
        </w:rPr>
      </w:pPr>
      <w:r>
        <w:rPr>
          <w:rFonts w:hint="default" w:ascii="Times New Roman" w:hAnsi="Times New Roman" w:cs="Times New Roman"/>
          <w:spacing w:val="4"/>
          <w:sz w:val="32"/>
          <w:szCs w:val="32"/>
        </w:rPr>
        <w:t>中南大学地质资源与地质工程博士后科研流动站于1985年获准设立，是我国首批设立的流动站之一。该站设于中南大学地学与环境工程学院，主要由地质勘查与环境工程研究所、地洼学说成矿学研究所、地球物理勘查新技术研究所、物理探测研究所、勘查与基础工程研究所及GIS中心等组成，涵盖矿产普查与勘探、地球探测与信息技术和地质工程3个二级学科，其中地球探测与信息技术为国家级重点学科，矿产普查与勘探为省级重点学科。原创性科研成果“地洼学说”和“地电场理论与观测系统”达到国际领先水平。</w:t>
      </w:r>
    </w:p>
    <w:p w14:paraId="1A17CE6D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before="105" w:line="327" w:lineRule="auto"/>
        <w:ind w:right="34" w:firstLine="669"/>
        <w:jc w:val="both"/>
        <w:textAlignment w:val="baseline"/>
        <w:rPr>
          <w:rFonts w:hint="default" w:ascii="Times New Roman" w:hAnsi="Times New Roman" w:cs="Times New Roman"/>
          <w:spacing w:val="4"/>
          <w:sz w:val="32"/>
          <w:szCs w:val="32"/>
        </w:rPr>
      </w:pPr>
      <w:r>
        <w:rPr>
          <w:rFonts w:hint="default" w:ascii="Times New Roman" w:hAnsi="Times New Roman" w:cs="Times New Roman"/>
          <w:spacing w:val="4"/>
          <w:sz w:val="32"/>
          <w:szCs w:val="32"/>
        </w:rPr>
        <w:t>目前，该站拥有等离子质谱仪、道路路面结构探测雷达系统、大地电磁系统等先进的试验教学科研仪器设备，固定资产×××多万元。近十年来，共承担科研项目×××余项，其中国家自然科学基金项目、国家重点研发计划×××余项，获国家和省部级科研奖励×××余项，直接经济效益超过了×××亿元。出版了一批高水平的学术专著,发</w:t>
      </w:r>
      <w:bookmarkStart w:id="0" w:name="_GoBack"/>
      <w:bookmarkEnd w:id="0"/>
      <w:r>
        <w:rPr>
          <w:rFonts w:hint="default" w:ascii="Times New Roman" w:hAnsi="Times New Roman" w:cs="Times New Roman"/>
          <w:spacing w:val="4"/>
          <w:sz w:val="32"/>
          <w:szCs w:val="32"/>
        </w:rPr>
        <w:t>表了大量的学术论文。</w:t>
      </w:r>
    </w:p>
    <w:p w14:paraId="74D412A2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before="105" w:line="327" w:lineRule="auto"/>
        <w:ind w:right="34" w:firstLine="669"/>
        <w:jc w:val="both"/>
        <w:textAlignment w:val="baseline"/>
        <w:rPr>
          <w:rFonts w:hint="default" w:ascii="Times New Roman" w:hAnsi="Times New Roman" w:cs="Times New Roman"/>
          <w:spacing w:val="4"/>
          <w:sz w:val="32"/>
          <w:szCs w:val="32"/>
        </w:rPr>
      </w:pPr>
      <w:r>
        <w:rPr>
          <w:rFonts w:hint="default" w:ascii="Times New Roman" w:hAnsi="Times New Roman" w:cs="Times New Roman"/>
          <w:spacing w:val="4"/>
          <w:sz w:val="32"/>
          <w:szCs w:val="32"/>
        </w:rPr>
        <w:t>现有教师××人，其中院士××人，博士生导师××人，正高职称人员××人，副高职称人员××人，师资队伍年龄结构和学历结构较为合理，50岁以下的中青年教师中，博士学位获者占教师总数的××。建站以来，累计招收博士后××人，其中已出站××人，现在站××人。</w:t>
      </w:r>
    </w:p>
    <w:p w14:paraId="1293C79B">
      <w:pPr>
        <w:pStyle w:val="2"/>
        <w:spacing w:before="105" w:line="326" w:lineRule="auto"/>
        <w:ind w:right="35" w:firstLine="669"/>
        <w:jc w:val="both"/>
        <w:rPr>
          <w:rFonts w:hint="default" w:ascii="Times New Roman" w:hAnsi="Times New Roman" w:cs="Times New Roman"/>
          <w:spacing w:val="4"/>
          <w:sz w:val="32"/>
          <w:szCs w:val="32"/>
        </w:rPr>
      </w:pPr>
    </w:p>
    <w:sectPr>
      <w:footerReference r:id="rId5" w:type="default"/>
      <w:pgSz w:w="11906" w:h="16838"/>
      <w:pgMar w:top="1553" w:right="1519" w:bottom="1610" w:left="157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802BE">
    <w:pPr>
      <w:pStyle w:val="2"/>
      <w:spacing w:line="174" w:lineRule="auto"/>
      <w:ind w:left="304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3OTE0ZTFlNjg5MmE4ZjA0ZTcyOTExYjU4NTIxYjEifQ=="/>
  </w:docVars>
  <w:rsids>
    <w:rsidRoot w:val="53403242"/>
    <w:rsid w:val="53403242"/>
    <w:rsid w:val="7A3A0597"/>
    <w:rsid w:val="7C43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6"/>
      <w:szCs w:val="36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2024-11-06T08:50:00Z</dcterms:created>
  <dc:creator>落落</dc:creator>
  <cp:lastModifiedBy>落落</cp:lastModifiedBy>
  <dcterms:modified xsi:type="dcterms:W3CDTF">2024-11-06T08:58:14Z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8055A067111E4A22A011A129DA4B93B1_11</vt:lpwstr>
  </property>
</Properties>
</file>