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F58B1">
      <w:pPr>
        <w:spacing w:before="101" w:line="224" w:lineRule="auto"/>
        <w:ind w:left="22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3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pacing w:val="3"/>
          <w:sz w:val="32"/>
          <w:szCs w:val="32"/>
          <w:lang w:val="en-US" w:eastAsia="zh-CN"/>
        </w:rPr>
        <w:t>2</w:t>
      </w:r>
    </w:p>
    <w:p w14:paraId="4AFE39A7">
      <w:pPr>
        <w:spacing w:before="239" w:line="218" w:lineRule="auto"/>
        <w:ind w:left="4191"/>
        <w:rPr>
          <w:rFonts w:hint="default" w:ascii="Times New Roman" w:hAnsi="Times New Roman" w:eastAsia="宋体" w:cs="Times New Roman"/>
          <w:sz w:val="45"/>
          <w:szCs w:val="45"/>
        </w:rPr>
      </w:pPr>
      <w:bookmarkStart w:id="0" w:name="_GoBack"/>
      <w:r>
        <w:rPr>
          <w:rFonts w:hint="default" w:ascii="Times New Roman" w:hAnsi="Times New Roman" w:eastAsia="宋体" w:cs="Times New Roman"/>
          <w:b/>
          <w:bCs/>
          <w:spacing w:val="-14"/>
          <w:sz w:val="45"/>
          <w:szCs w:val="45"/>
        </w:rPr>
        <w:t>湖南省博士后工作评估指标</w:t>
      </w:r>
    </w:p>
    <w:bookmarkEnd w:id="0"/>
    <w:p w14:paraId="790F1EC6">
      <w:pPr>
        <w:spacing w:line="135" w:lineRule="exact"/>
        <w:rPr>
          <w:rFonts w:hint="default" w:ascii="Times New Roman" w:hAnsi="Times New Roman" w:cs="Times New Roman"/>
        </w:rPr>
      </w:pPr>
    </w:p>
    <w:tbl>
      <w:tblPr>
        <w:tblStyle w:val="22"/>
        <w:tblW w:w="143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4"/>
        <w:gridCol w:w="2488"/>
        <w:gridCol w:w="3813"/>
        <w:gridCol w:w="6188"/>
      </w:tblGrid>
      <w:tr w14:paraId="66AE64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  <w:jc w:val="center"/>
        </w:trPr>
        <w:tc>
          <w:tcPr>
            <w:tcW w:w="1904" w:type="dxa"/>
            <w:vAlign w:val="top"/>
          </w:tcPr>
          <w:p w14:paraId="33CC2E20">
            <w:pPr>
              <w:pStyle w:val="21"/>
              <w:spacing w:before="264" w:line="220" w:lineRule="auto"/>
              <w:ind w:left="504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2"/>
              </w:rPr>
              <w:t>一级指标</w:t>
            </w:r>
          </w:p>
        </w:tc>
        <w:tc>
          <w:tcPr>
            <w:tcW w:w="2488" w:type="dxa"/>
            <w:vAlign w:val="top"/>
          </w:tcPr>
          <w:p w14:paraId="641BD34D">
            <w:pPr>
              <w:pStyle w:val="21"/>
              <w:spacing w:before="264" w:line="220" w:lineRule="auto"/>
              <w:ind w:left="800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2"/>
              </w:rPr>
              <w:t>二级指标</w:t>
            </w:r>
          </w:p>
        </w:tc>
        <w:tc>
          <w:tcPr>
            <w:tcW w:w="3813" w:type="dxa"/>
            <w:vAlign w:val="top"/>
          </w:tcPr>
          <w:p w14:paraId="26636BC6">
            <w:pPr>
              <w:pStyle w:val="21"/>
              <w:spacing w:before="264" w:line="220" w:lineRule="auto"/>
              <w:ind w:left="1332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2"/>
              </w:rPr>
              <w:t>三级指标</w:t>
            </w:r>
          </w:p>
        </w:tc>
        <w:tc>
          <w:tcPr>
            <w:tcW w:w="6188" w:type="dxa"/>
            <w:vAlign w:val="top"/>
          </w:tcPr>
          <w:p w14:paraId="6F0A2B59">
            <w:pPr>
              <w:pStyle w:val="21"/>
              <w:spacing w:before="261" w:line="219" w:lineRule="auto"/>
              <w:ind w:left="2469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4"/>
              </w:rPr>
              <w:t>计分办法</w:t>
            </w:r>
          </w:p>
        </w:tc>
      </w:tr>
      <w:tr w14:paraId="7D8138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1904" w:type="dxa"/>
            <w:vMerge w:val="restart"/>
            <w:tcBorders>
              <w:bottom w:val="nil"/>
            </w:tcBorders>
            <w:vAlign w:val="top"/>
          </w:tcPr>
          <w:p w14:paraId="22CCD8FB">
            <w:pPr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8E6226D">
            <w:pPr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227DB4E">
            <w:pPr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0989856">
            <w:pPr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3AEF10E">
            <w:pPr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5998D1D">
            <w:pPr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6B04DC7">
            <w:pPr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230B26A">
            <w:pPr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4159DF8">
            <w:pPr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4711163">
            <w:pPr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42AC2F8">
            <w:pPr>
              <w:spacing w:line="25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C7F1E8D">
            <w:pPr>
              <w:pStyle w:val="21"/>
              <w:spacing w:before="72" w:line="201" w:lineRule="auto"/>
              <w:ind w:left="6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"/>
              </w:rPr>
              <w:t>1.博士后站点建设</w:t>
            </w:r>
          </w:p>
          <w:p w14:paraId="0C97FCE1">
            <w:pPr>
              <w:pStyle w:val="21"/>
              <w:spacing w:line="220" w:lineRule="auto"/>
              <w:ind w:left="39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6"/>
              </w:rPr>
              <w:t>情况</w:t>
            </w:r>
            <w:r>
              <w:rPr>
                <w:rFonts w:hint="default" w:ascii="Times New Roman" w:hAnsi="Times New Roman" w:cs="Times New Roman"/>
                <w:spacing w:val="9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pacing w:val="9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pacing w:val="9"/>
              </w:rPr>
              <w:t>0分</w:t>
            </w:r>
            <w:r>
              <w:rPr>
                <w:rFonts w:hint="default" w:ascii="Times New Roman" w:hAnsi="Times New Roman" w:cs="Times New Roman"/>
                <w:spacing w:val="9"/>
                <w:lang w:eastAsia="zh-CN"/>
              </w:rPr>
              <w:t>）</w:t>
            </w:r>
          </w:p>
        </w:tc>
        <w:tc>
          <w:tcPr>
            <w:tcW w:w="2488" w:type="dxa"/>
            <w:vMerge w:val="restart"/>
            <w:tcBorders>
              <w:bottom w:val="nil"/>
            </w:tcBorders>
            <w:vAlign w:val="center"/>
          </w:tcPr>
          <w:p w14:paraId="79DE4514">
            <w:pPr>
              <w:pStyle w:val="21"/>
              <w:spacing w:before="72" w:line="220" w:lineRule="auto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"/>
              </w:rPr>
              <w:t>1-1工作制度建设</w:t>
            </w:r>
          </w:p>
        </w:tc>
        <w:tc>
          <w:tcPr>
            <w:tcW w:w="3813" w:type="dxa"/>
            <w:vAlign w:val="center"/>
          </w:tcPr>
          <w:p w14:paraId="239960FB">
            <w:pPr>
              <w:pStyle w:val="21"/>
              <w:spacing w:before="240" w:line="220" w:lineRule="auto"/>
              <w:ind w:left="13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"/>
              </w:rPr>
              <w:t>博士后工作发展规划</w:t>
            </w:r>
          </w:p>
        </w:tc>
        <w:tc>
          <w:tcPr>
            <w:tcW w:w="6188" w:type="dxa"/>
            <w:vAlign w:val="center"/>
          </w:tcPr>
          <w:p w14:paraId="27350256">
            <w:pPr>
              <w:pStyle w:val="21"/>
              <w:spacing w:before="130" w:line="211" w:lineRule="auto"/>
              <w:ind w:left="55" w:right="339"/>
              <w:jc w:val="both"/>
              <w:rPr>
                <w:rFonts w:hint="default" w:ascii="Times New Roman" w:hAnsi="Times New Roman" w:cs="Times New Roman"/>
                <w:spacing w:val="4"/>
              </w:rPr>
            </w:pPr>
            <w:r>
              <w:rPr>
                <w:rFonts w:hint="default" w:ascii="Times New Roman" w:hAnsi="Times New Roman" w:cs="Times New Roman"/>
                <w:spacing w:val="4"/>
              </w:rPr>
              <w:t>有合理完备的规划，计5分；2.规划质量一般，计3分；</w:t>
            </w:r>
          </w:p>
          <w:p w14:paraId="1386DB69">
            <w:pPr>
              <w:pStyle w:val="21"/>
              <w:spacing w:before="130" w:line="211" w:lineRule="auto"/>
              <w:ind w:left="55" w:right="339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无规划，计0分</w:t>
            </w:r>
          </w:p>
        </w:tc>
      </w:tr>
      <w:tr w14:paraId="116235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atLeast"/>
          <w:jc w:val="center"/>
        </w:trPr>
        <w:tc>
          <w:tcPr>
            <w:tcW w:w="1904" w:type="dxa"/>
            <w:vMerge w:val="continue"/>
            <w:tcBorders>
              <w:top w:val="nil"/>
              <w:bottom w:val="nil"/>
            </w:tcBorders>
            <w:vAlign w:val="top"/>
          </w:tcPr>
          <w:p w14:paraId="57D435FF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488" w:type="dxa"/>
            <w:vMerge w:val="continue"/>
            <w:tcBorders>
              <w:top w:val="nil"/>
            </w:tcBorders>
            <w:vAlign w:val="center"/>
          </w:tcPr>
          <w:p w14:paraId="78B2BF55">
            <w:pPr>
              <w:jc w:val="both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813" w:type="dxa"/>
            <w:vAlign w:val="center"/>
          </w:tcPr>
          <w:p w14:paraId="3E8B18F0">
            <w:pPr>
              <w:pStyle w:val="21"/>
              <w:spacing w:before="79" w:line="211" w:lineRule="auto"/>
              <w:ind w:left="13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博士后人员招收、考核、科研项目管</w:t>
            </w:r>
            <w:r>
              <w:rPr>
                <w:rFonts w:hint="default" w:ascii="Times New Roman" w:hAnsi="Times New Roman" w:cs="Times New Roman"/>
              </w:rPr>
              <w:t>理、奖惩激励、服务保障等制度建设</w:t>
            </w:r>
            <w:r>
              <w:rPr>
                <w:rFonts w:hint="default" w:ascii="Times New Roman" w:hAnsi="Times New Roman" w:cs="Times New Roman"/>
                <w:spacing w:val="-3"/>
              </w:rPr>
              <w:t>情况</w:t>
            </w:r>
          </w:p>
        </w:tc>
        <w:tc>
          <w:tcPr>
            <w:tcW w:w="6188" w:type="dxa"/>
            <w:vAlign w:val="center"/>
          </w:tcPr>
          <w:p w14:paraId="18913883">
            <w:pPr>
              <w:spacing w:line="258" w:lineRule="auto"/>
              <w:jc w:val="both"/>
              <w:rPr>
                <w:rFonts w:hint="default" w:ascii="Times New Roman" w:hAnsi="Times New Roman" w:cs="Times New Roman"/>
                <w:sz w:val="21"/>
              </w:rPr>
            </w:pPr>
          </w:p>
          <w:p w14:paraId="796F5073">
            <w:pPr>
              <w:pStyle w:val="21"/>
              <w:spacing w:before="71" w:line="219" w:lineRule="auto"/>
              <w:ind w:left="55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每项制度计1.5分，最高5分；无相关制度，该项计0分</w:t>
            </w:r>
          </w:p>
        </w:tc>
      </w:tr>
      <w:tr w14:paraId="331C4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1904" w:type="dxa"/>
            <w:vMerge w:val="continue"/>
            <w:tcBorders>
              <w:top w:val="nil"/>
              <w:bottom w:val="nil"/>
            </w:tcBorders>
            <w:vAlign w:val="top"/>
          </w:tcPr>
          <w:p w14:paraId="458ABCB6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488" w:type="dxa"/>
            <w:vAlign w:val="center"/>
          </w:tcPr>
          <w:p w14:paraId="0E1D48B0">
            <w:pPr>
              <w:pStyle w:val="21"/>
              <w:spacing w:before="193" w:line="219" w:lineRule="auto"/>
              <w:ind w:left="21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1-2硬件条件建设情况</w:t>
            </w:r>
          </w:p>
        </w:tc>
        <w:tc>
          <w:tcPr>
            <w:tcW w:w="3813" w:type="dxa"/>
            <w:vAlign w:val="center"/>
          </w:tcPr>
          <w:p w14:paraId="0B06F6E8">
            <w:pPr>
              <w:pStyle w:val="21"/>
              <w:spacing w:before="81" w:line="211" w:lineRule="auto"/>
              <w:ind w:left="13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博士后科研项目所需的仪器、设备、</w:t>
            </w:r>
          </w:p>
          <w:p w14:paraId="6003D273">
            <w:pPr>
              <w:pStyle w:val="21"/>
              <w:spacing w:before="81" w:line="211" w:lineRule="auto"/>
              <w:ind w:left="13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7"/>
              </w:rPr>
              <w:t>平台等配置情况</w:t>
            </w:r>
          </w:p>
        </w:tc>
        <w:tc>
          <w:tcPr>
            <w:tcW w:w="6188" w:type="dxa"/>
            <w:vAlign w:val="center"/>
          </w:tcPr>
          <w:p w14:paraId="49F75844">
            <w:pPr>
              <w:pStyle w:val="21"/>
              <w:spacing w:before="193" w:line="219" w:lineRule="auto"/>
              <w:ind w:left="55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硬件设施完备，计5分；反之不得分</w:t>
            </w:r>
          </w:p>
        </w:tc>
      </w:tr>
      <w:tr w14:paraId="3EAEE5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904" w:type="dxa"/>
            <w:vMerge w:val="continue"/>
            <w:tcBorders>
              <w:top w:val="nil"/>
              <w:bottom w:val="nil"/>
            </w:tcBorders>
            <w:vAlign w:val="top"/>
          </w:tcPr>
          <w:p w14:paraId="2B8EED40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488" w:type="dxa"/>
            <w:vMerge w:val="restart"/>
            <w:tcBorders>
              <w:bottom w:val="nil"/>
            </w:tcBorders>
            <w:vAlign w:val="center"/>
          </w:tcPr>
          <w:p w14:paraId="4DA71BB8">
            <w:pPr>
              <w:pStyle w:val="21"/>
              <w:spacing w:before="71" w:line="219" w:lineRule="auto"/>
              <w:ind w:left="21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"/>
              </w:rPr>
              <w:t>1-3管理水平</w:t>
            </w:r>
          </w:p>
        </w:tc>
        <w:tc>
          <w:tcPr>
            <w:tcW w:w="3813" w:type="dxa"/>
            <w:vAlign w:val="center"/>
          </w:tcPr>
          <w:p w14:paraId="28E8A1EF">
            <w:pPr>
              <w:pStyle w:val="21"/>
              <w:spacing w:before="71" w:line="219" w:lineRule="auto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博士后工作管理人员配备情况</w:t>
            </w:r>
          </w:p>
        </w:tc>
        <w:tc>
          <w:tcPr>
            <w:tcW w:w="6188" w:type="dxa"/>
            <w:vAlign w:val="center"/>
          </w:tcPr>
          <w:p w14:paraId="4900D59A">
            <w:pPr>
              <w:pStyle w:val="21"/>
              <w:spacing w:before="130" w:line="211" w:lineRule="auto"/>
              <w:ind w:left="55" w:right="339"/>
              <w:jc w:val="both"/>
              <w:rPr>
                <w:rFonts w:hint="default" w:ascii="Times New Roman" w:hAnsi="Times New Roman" w:cs="Times New Roman"/>
                <w:spacing w:val="4"/>
              </w:rPr>
            </w:pPr>
            <w:r>
              <w:rPr>
                <w:rFonts w:hint="default" w:ascii="Times New Roman" w:hAnsi="Times New Roman" w:cs="Times New Roman"/>
                <w:spacing w:val="4"/>
              </w:rPr>
              <w:t>有专职工作人员，计4分；2.有兼职工作人员，计3分；</w:t>
            </w:r>
          </w:p>
          <w:p w14:paraId="7AA71EAA">
            <w:pPr>
              <w:pStyle w:val="21"/>
              <w:spacing w:before="130" w:line="211" w:lineRule="auto"/>
              <w:ind w:left="55" w:right="339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4"/>
              </w:rPr>
              <w:t>无专兼职人员计0分</w:t>
            </w:r>
          </w:p>
        </w:tc>
      </w:tr>
      <w:tr w14:paraId="08117A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1904" w:type="dxa"/>
            <w:vMerge w:val="continue"/>
            <w:tcBorders>
              <w:top w:val="nil"/>
              <w:bottom w:val="nil"/>
            </w:tcBorders>
            <w:vAlign w:val="top"/>
          </w:tcPr>
          <w:p w14:paraId="052344B1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488" w:type="dxa"/>
            <w:vMerge w:val="continue"/>
            <w:tcBorders>
              <w:top w:val="nil"/>
              <w:bottom w:val="nil"/>
            </w:tcBorders>
            <w:vAlign w:val="center"/>
          </w:tcPr>
          <w:p w14:paraId="030D41BA">
            <w:pPr>
              <w:jc w:val="both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813" w:type="dxa"/>
            <w:vAlign w:val="center"/>
          </w:tcPr>
          <w:p w14:paraId="728B2C07">
            <w:pPr>
              <w:pStyle w:val="21"/>
              <w:spacing w:before="54" w:line="220" w:lineRule="auto"/>
              <w:ind w:left="13" w:right="12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全省博士后岗位信息招收发布平台使</w:t>
            </w:r>
            <w:r>
              <w:rPr>
                <w:rFonts w:hint="default" w:ascii="Times New Roman" w:hAnsi="Times New Roman" w:cs="Times New Roman"/>
                <w:spacing w:val="-3"/>
              </w:rPr>
              <w:t>用情况</w:t>
            </w:r>
          </w:p>
        </w:tc>
        <w:tc>
          <w:tcPr>
            <w:tcW w:w="6188" w:type="dxa"/>
            <w:vAlign w:val="center"/>
          </w:tcPr>
          <w:p w14:paraId="7CBFB9AC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4" w:line="440" w:lineRule="exact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已发布招收信息正常使用的，计4分，否则不计分。</w:t>
            </w:r>
          </w:p>
        </w:tc>
      </w:tr>
      <w:tr w14:paraId="7B507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1904" w:type="dxa"/>
            <w:vMerge w:val="continue"/>
            <w:tcBorders>
              <w:top w:val="nil"/>
              <w:bottom w:val="nil"/>
            </w:tcBorders>
            <w:vAlign w:val="top"/>
          </w:tcPr>
          <w:p w14:paraId="6A7C7F85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488" w:type="dxa"/>
            <w:vMerge w:val="continue"/>
            <w:tcBorders>
              <w:top w:val="nil"/>
              <w:bottom w:val="nil"/>
            </w:tcBorders>
            <w:vAlign w:val="center"/>
          </w:tcPr>
          <w:p w14:paraId="4184A333">
            <w:pPr>
              <w:jc w:val="both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813" w:type="dxa"/>
            <w:vAlign w:val="center"/>
          </w:tcPr>
          <w:p w14:paraId="439CA8CC">
            <w:pPr>
              <w:pStyle w:val="21"/>
              <w:spacing w:before="71" w:line="219" w:lineRule="auto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博士后工作管理人员参加培训情况</w:t>
            </w:r>
          </w:p>
        </w:tc>
        <w:tc>
          <w:tcPr>
            <w:tcW w:w="6188" w:type="dxa"/>
            <w:vAlign w:val="center"/>
          </w:tcPr>
          <w:p w14:paraId="104C12C2">
            <w:pPr>
              <w:pStyle w:val="21"/>
              <w:spacing w:before="130" w:line="211" w:lineRule="auto"/>
              <w:ind w:left="55" w:right="339"/>
              <w:jc w:val="both"/>
              <w:rPr>
                <w:rFonts w:hint="default" w:ascii="Times New Roman" w:hAnsi="Times New Roman" w:cs="Times New Roman"/>
                <w:spacing w:val="4"/>
              </w:rPr>
            </w:pPr>
            <w:r>
              <w:rPr>
                <w:rFonts w:hint="default" w:ascii="Times New Roman" w:hAnsi="Times New Roman" w:cs="Times New Roman"/>
                <w:spacing w:val="4"/>
              </w:rPr>
              <w:t>当年参加过1次业务培训，计1分；当年参加过2次以上业务</w:t>
            </w:r>
          </w:p>
          <w:p w14:paraId="6414EFDC">
            <w:pPr>
              <w:pStyle w:val="21"/>
              <w:spacing w:before="130" w:line="211" w:lineRule="auto"/>
              <w:ind w:left="55" w:right="339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4"/>
              </w:rPr>
              <w:t>培训，计2分；未参加过培训，计0分</w:t>
            </w:r>
          </w:p>
        </w:tc>
      </w:tr>
      <w:tr w14:paraId="5D4D7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jc w:val="center"/>
        </w:trPr>
        <w:tc>
          <w:tcPr>
            <w:tcW w:w="1904" w:type="dxa"/>
            <w:vMerge w:val="continue"/>
            <w:tcBorders>
              <w:top w:val="nil"/>
              <w:bottom w:val="nil"/>
            </w:tcBorders>
            <w:vAlign w:val="top"/>
          </w:tcPr>
          <w:p w14:paraId="49FA25CD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488" w:type="dxa"/>
            <w:vMerge w:val="continue"/>
            <w:tcBorders>
              <w:top w:val="nil"/>
            </w:tcBorders>
            <w:vAlign w:val="center"/>
          </w:tcPr>
          <w:p w14:paraId="112A75C9">
            <w:pPr>
              <w:jc w:val="both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813" w:type="dxa"/>
            <w:vAlign w:val="center"/>
          </w:tcPr>
          <w:p w14:paraId="055BFEAE">
            <w:pPr>
              <w:pStyle w:val="21"/>
              <w:spacing w:before="87" w:line="208" w:lineRule="auto"/>
              <w:ind w:left="13" w:firstLine="29"/>
              <w:jc w:val="both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博士后流动站与工作站、创新创业实</w:t>
            </w:r>
            <w:r>
              <w:rPr>
                <w:rFonts w:hint="default" w:ascii="Times New Roman" w:hAnsi="Times New Roman" w:cs="Times New Roman"/>
                <w:spacing w:val="-1"/>
              </w:rPr>
              <w:t>践基地联合招收博士后情况</w:t>
            </w:r>
            <w:r>
              <w:rPr>
                <w:rFonts w:hint="default" w:ascii="Times New Roman" w:hAnsi="Times New Roman" w:cs="Times New Roman"/>
                <w:spacing w:val="-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pacing w:val="-1"/>
              </w:rPr>
              <w:t>仅限博</w:t>
            </w:r>
            <w:r>
              <w:rPr>
                <w:rFonts w:hint="default" w:ascii="Times New Roman" w:hAnsi="Times New Roman" w:cs="Times New Roman"/>
                <w:spacing w:val="13"/>
              </w:rPr>
              <w:t>士后流动站自评</w:t>
            </w:r>
            <w:r>
              <w:rPr>
                <w:rFonts w:hint="default" w:ascii="Times New Roman" w:hAnsi="Times New Roman" w:cs="Times New Roman"/>
                <w:spacing w:val="13"/>
                <w:lang w:eastAsia="zh-CN"/>
              </w:rPr>
              <w:t>）</w:t>
            </w:r>
          </w:p>
        </w:tc>
        <w:tc>
          <w:tcPr>
            <w:tcW w:w="6188" w:type="dxa"/>
            <w:vAlign w:val="center"/>
          </w:tcPr>
          <w:p w14:paraId="5B29598B">
            <w:pPr>
              <w:pStyle w:val="21"/>
              <w:spacing w:before="187" w:line="228" w:lineRule="auto"/>
              <w:ind w:left="55" w:right="48" w:hanging="29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联合招收1名及以上博士后人员进站，计3分；未联合招收博</w:t>
            </w:r>
            <w:r>
              <w:rPr>
                <w:rFonts w:hint="default" w:ascii="Times New Roman" w:hAnsi="Times New Roman" w:cs="Times New Roman"/>
                <w:spacing w:val="1"/>
              </w:rPr>
              <w:t>士后人员，计0分</w:t>
            </w:r>
          </w:p>
        </w:tc>
      </w:tr>
      <w:tr w14:paraId="45CF23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  <w:jc w:val="center"/>
        </w:trPr>
        <w:tc>
          <w:tcPr>
            <w:tcW w:w="1904" w:type="dxa"/>
            <w:vMerge w:val="continue"/>
            <w:tcBorders>
              <w:top w:val="nil"/>
            </w:tcBorders>
            <w:vAlign w:val="top"/>
          </w:tcPr>
          <w:p w14:paraId="09B1EE6B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488" w:type="dxa"/>
            <w:vAlign w:val="center"/>
          </w:tcPr>
          <w:p w14:paraId="77928105">
            <w:pPr>
              <w:pStyle w:val="21"/>
              <w:spacing w:before="279" w:line="219" w:lineRule="auto"/>
              <w:ind w:left="21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"/>
              </w:rPr>
              <w:t>1-4经费保障</w:t>
            </w:r>
          </w:p>
        </w:tc>
        <w:tc>
          <w:tcPr>
            <w:tcW w:w="3813" w:type="dxa"/>
            <w:vAlign w:val="center"/>
          </w:tcPr>
          <w:p w14:paraId="30B6CF54">
            <w:pPr>
              <w:pStyle w:val="21"/>
              <w:spacing w:before="279" w:line="219" w:lineRule="auto"/>
              <w:ind w:left="13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博士后工作经费保障</w:t>
            </w:r>
          </w:p>
        </w:tc>
        <w:tc>
          <w:tcPr>
            <w:tcW w:w="6188" w:type="dxa"/>
            <w:vAlign w:val="center"/>
          </w:tcPr>
          <w:p w14:paraId="643142A0">
            <w:pPr>
              <w:pStyle w:val="21"/>
              <w:spacing w:before="130" w:line="211" w:lineRule="auto"/>
              <w:ind w:left="55" w:right="339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4"/>
              </w:rPr>
              <w:t>博士后科研经费和工资福利待遇列入单位预算，计2分，否则不计分。</w:t>
            </w:r>
          </w:p>
        </w:tc>
      </w:tr>
    </w:tbl>
    <w:p w14:paraId="64DF61CC">
      <w:pPr>
        <w:rPr>
          <w:rFonts w:hint="default" w:ascii="Times New Roman" w:hAnsi="Times New Roman" w:cs="Times New Roman"/>
          <w:sz w:val="21"/>
        </w:rPr>
      </w:pPr>
    </w:p>
    <w:p w14:paraId="1EFC89C0">
      <w:pPr>
        <w:rPr>
          <w:rFonts w:hint="default" w:ascii="Times New Roman" w:hAnsi="Times New Roman" w:eastAsia="Arial" w:cs="Times New Roman"/>
          <w:sz w:val="21"/>
          <w:szCs w:val="21"/>
        </w:rPr>
        <w:sectPr>
          <w:footerReference r:id="rId3" w:type="default"/>
          <w:pgSz w:w="16880" w:h="11900"/>
          <w:pgMar w:top="1011" w:right="1570" w:bottom="1125" w:left="1565" w:header="0" w:footer="819" w:gutter="0"/>
          <w:cols w:space="720" w:num="1"/>
        </w:sectPr>
      </w:pPr>
    </w:p>
    <w:tbl>
      <w:tblPr>
        <w:tblStyle w:val="22"/>
        <w:tblW w:w="1432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8"/>
        <w:gridCol w:w="2460"/>
        <w:gridCol w:w="3840"/>
        <w:gridCol w:w="6183"/>
      </w:tblGrid>
      <w:tr w14:paraId="46CC70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838" w:type="dxa"/>
            <w:vAlign w:val="top"/>
          </w:tcPr>
          <w:p w14:paraId="75E626B4">
            <w:pPr>
              <w:pStyle w:val="21"/>
              <w:spacing w:before="271" w:line="220" w:lineRule="auto"/>
              <w:ind w:left="508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6"/>
              </w:rPr>
              <w:t>一级指标</w:t>
            </w:r>
          </w:p>
        </w:tc>
        <w:tc>
          <w:tcPr>
            <w:tcW w:w="2460" w:type="dxa"/>
            <w:vAlign w:val="top"/>
          </w:tcPr>
          <w:p w14:paraId="7450037E">
            <w:pPr>
              <w:pStyle w:val="21"/>
              <w:spacing w:before="271" w:line="220" w:lineRule="auto"/>
              <w:ind w:left="80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5"/>
              </w:rPr>
              <w:t>二级指标</w:t>
            </w:r>
          </w:p>
        </w:tc>
        <w:tc>
          <w:tcPr>
            <w:tcW w:w="3840" w:type="dxa"/>
            <w:vAlign w:val="top"/>
          </w:tcPr>
          <w:p w14:paraId="33290B10">
            <w:pPr>
              <w:pStyle w:val="21"/>
              <w:spacing w:before="271" w:line="220" w:lineRule="auto"/>
              <w:ind w:left="132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4"/>
              </w:rPr>
              <w:t>三级指标</w:t>
            </w:r>
          </w:p>
        </w:tc>
        <w:tc>
          <w:tcPr>
            <w:tcW w:w="6183" w:type="dxa"/>
            <w:vAlign w:val="top"/>
          </w:tcPr>
          <w:p w14:paraId="07140EDD">
            <w:pPr>
              <w:pStyle w:val="21"/>
              <w:spacing w:before="271" w:line="219" w:lineRule="auto"/>
              <w:ind w:left="246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4"/>
              </w:rPr>
              <w:t>计分办法</w:t>
            </w:r>
          </w:p>
        </w:tc>
      </w:tr>
      <w:tr w14:paraId="5BBACB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1838" w:type="dxa"/>
            <w:vMerge w:val="restart"/>
            <w:tcBorders>
              <w:bottom w:val="nil"/>
            </w:tcBorders>
            <w:vAlign w:val="center"/>
          </w:tcPr>
          <w:p w14:paraId="1EF02027">
            <w:pPr>
              <w:pStyle w:val="21"/>
              <w:spacing w:before="72" w:line="201" w:lineRule="auto"/>
              <w:ind w:firstLine="228" w:firstLineChars="10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4"/>
              </w:rPr>
              <w:t>2.博士后人员</w:t>
            </w:r>
          </w:p>
          <w:p w14:paraId="5BB513F9">
            <w:pPr>
              <w:pStyle w:val="21"/>
              <w:spacing w:line="210" w:lineRule="auto"/>
              <w:ind w:left="504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培养情况</w:t>
            </w:r>
          </w:p>
          <w:p w14:paraId="2E6CC412">
            <w:pPr>
              <w:pStyle w:val="21"/>
              <w:spacing w:line="220" w:lineRule="auto"/>
              <w:ind w:left="615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9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pacing w:val="9"/>
              </w:rPr>
              <w:t>20分</w:t>
            </w:r>
            <w:r>
              <w:rPr>
                <w:rFonts w:hint="default" w:ascii="Times New Roman" w:hAnsi="Times New Roman" w:cs="Times New Roman"/>
                <w:spacing w:val="9"/>
                <w:lang w:eastAsia="zh-CN"/>
              </w:rPr>
              <w:t>）</w:t>
            </w:r>
          </w:p>
        </w:tc>
        <w:tc>
          <w:tcPr>
            <w:tcW w:w="2460" w:type="dxa"/>
            <w:vMerge w:val="restart"/>
            <w:tcBorders>
              <w:bottom w:val="nil"/>
            </w:tcBorders>
            <w:vAlign w:val="center"/>
          </w:tcPr>
          <w:p w14:paraId="7CA02D2E">
            <w:pPr>
              <w:pStyle w:val="21"/>
              <w:spacing w:before="72" w:line="219" w:lineRule="auto"/>
              <w:ind w:left="21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2-1博士后人员招收</w:t>
            </w:r>
          </w:p>
        </w:tc>
        <w:tc>
          <w:tcPr>
            <w:tcW w:w="3840" w:type="dxa"/>
            <w:vAlign w:val="center"/>
          </w:tcPr>
          <w:p w14:paraId="4C0166D5">
            <w:pPr>
              <w:pStyle w:val="21"/>
              <w:spacing w:before="71" w:line="219" w:lineRule="auto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博士后人员招收人数</w:t>
            </w:r>
          </w:p>
        </w:tc>
        <w:tc>
          <w:tcPr>
            <w:tcW w:w="6183" w:type="dxa"/>
            <w:vAlign w:val="center"/>
          </w:tcPr>
          <w:p w14:paraId="324789A2">
            <w:pPr>
              <w:pStyle w:val="21"/>
              <w:spacing w:before="169" w:line="210" w:lineRule="auto"/>
              <w:ind w:left="25" w:firstLine="1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流动站已招收6名及以上博士后人员进站，计8分</w:t>
            </w:r>
            <w:r>
              <w:rPr>
                <w:rFonts w:hint="default" w:ascii="Times New Roman" w:hAnsi="Times New Roman" w:cs="Times New Roman"/>
                <w:spacing w:val="-1"/>
              </w:rPr>
              <w:t>；已招收</w:t>
            </w:r>
            <w:r>
              <w:rPr>
                <w:rFonts w:hint="default" w:ascii="Times New Roman" w:hAnsi="Times New Roman" w:cs="Times New Roman"/>
                <w:spacing w:val="1"/>
              </w:rPr>
              <w:t>3-6名</w:t>
            </w:r>
            <w:r>
              <w:rPr>
                <w:rFonts w:hint="default" w:ascii="Times New Roman" w:hAnsi="Times New Roman" w:cs="Times New Roman"/>
                <w:spacing w:val="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pacing w:val="1"/>
              </w:rPr>
              <w:t>不含</w:t>
            </w:r>
            <w:r>
              <w:rPr>
                <w:rFonts w:hint="default" w:ascii="Times New Roman" w:hAnsi="Times New Roman" w:cs="Times New Roman"/>
                <w:spacing w:val="1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spacing w:val="1"/>
              </w:rPr>
              <w:t>博士后人员进站，计4分；已招收1-3名</w:t>
            </w:r>
            <w:r>
              <w:rPr>
                <w:rFonts w:hint="default" w:ascii="Times New Roman" w:hAnsi="Times New Roman" w:cs="Times New Roman"/>
                <w:spacing w:val="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pacing w:val="1"/>
              </w:rPr>
              <w:t>不含</w:t>
            </w:r>
            <w:r>
              <w:rPr>
                <w:rFonts w:hint="default" w:ascii="Times New Roman" w:hAnsi="Times New Roman" w:cs="Times New Roman"/>
                <w:spacing w:val="1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</w:rPr>
              <w:t>博士后人员进站，计2分；未招收博士后人员，计0分。</w:t>
            </w:r>
          </w:p>
        </w:tc>
      </w:tr>
      <w:tr w14:paraId="5A612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838" w:type="dxa"/>
            <w:vMerge w:val="continue"/>
            <w:tcBorders>
              <w:top w:val="nil"/>
              <w:bottom w:val="nil"/>
            </w:tcBorders>
            <w:vAlign w:val="center"/>
          </w:tcPr>
          <w:p w14:paraId="12E716E3">
            <w:pPr>
              <w:jc w:val="both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460" w:type="dxa"/>
            <w:vMerge w:val="continue"/>
            <w:tcBorders>
              <w:top w:val="nil"/>
            </w:tcBorders>
            <w:vAlign w:val="center"/>
          </w:tcPr>
          <w:p w14:paraId="451ABF1E">
            <w:pPr>
              <w:jc w:val="both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840" w:type="dxa"/>
            <w:vAlign w:val="center"/>
          </w:tcPr>
          <w:p w14:paraId="5C747B8D">
            <w:pPr>
              <w:pStyle w:val="21"/>
              <w:spacing w:before="302" w:line="219" w:lineRule="auto"/>
              <w:ind w:left="72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招收的博士后来源情况</w:t>
            </w:r>
          </w:p>
        </w:tc>
        <w:tc>
          <w:tcPr>
            <w:tcW w:w="6183" w:type="dxa"/>
            <w:vAlign w:val="center"/>
          </w:tcPr>
          <w:p w14:paraId="0E9B0710">
            <w:pPr>
              <w:pStyle w:val="21"/>
              <w:spacing w:before="172" w:line="210" w:lineRule="auto"/>
              <w:ind w:left="45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5"/>
              </w:rPr>
              <w:t>招收的博士后来自海外世界排名前100名的高校或者国内“双</w:t>
            </w:r>
            <w:r>
              <w:rPr>
                <w:rFonts w:hint="default" w:ascii="Times New Roman" w:hAnsi="Times New Roman" w:cs="Times New Roman"/>
              </w:rPr>
              <w:t>一流”高校的，每人计2分；其他高校的，</w:t>
            </w:r>
            <w:r>
              <w:rPr>
                <w:rFonts w:hint="default" w:ascii="Times New Roman" w:hAnsi="Times New Roman" w:cs="Times New Roman"/>
                <w:spacing w:val="-1"/>
              </w:rPr>
              <w:t>每人计1分。</w:t>
            </w:r>
          </w:p>
        </w:tc>
      </w:tr>
      <w:tr w14:paraId="2EBF03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1838" w:type="dxa"/>
            <w:vMerge w:val="continue"/>
            <w:tcBorders>
              <w:top w:val="nil"/>
              <w:bottom w:val="nil"/>
            </w:tcBorders>
            <w:vAlign w:val="center"/>
          </w:tcPr>
          <w:p w14:paraId="04992DC8">
            <w:pPr>
              <w:jc w:val="both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460" w:type="dxa"/>
            <w:vAlign w:val="center"/>
          </w:tcPr>
          <w:p w14:paraId="2C57011C">
            <w:pPr>
              <w:pStyle w:val="21"/>
              <w:spacing w:before="213" w:line="219" w:lineRule="auto"/>
              <w:ind w:left="21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"/>
              </w:rPr>
              <w:t>2-2博士后人员培养</w:t>
            </w:r>
          </w:p>
        </w:tc>
        <w:tc>
          <w:tcPr>
            <w:tcW w:w="3840" w:type="dxa"/>
            <w:vAlign w:val="center"/>
          </w:tcPr>
          <w:p w14:paraId="72D875B4">
            <w:pPr>
              <w:pStyle w:val="21"/>
              <w:spacing w:before="213" w:line="220" w:lineRule="auto"/>
              <w:ind w:left="72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博士后人员出站情况</w:t>
            </w:r>
          </w:p>
        </w:tc>
        <w:tc>
          <w:tcPr>
            <w:tcW w:w="6183" w:type="dxa"/>
            <w:vAlign w:val="center"/>
          </w:tcPr>
          <w:p w14:paraId="050E86C7">
            <w:pPr>
              <w:pStyle w:val="21"/>
              <w:spacing w:before="213" w:line="220" w:lineRule="auto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已有博士后出站的，3人以上计4分、2人计2分、1人计1分。</w:t>
            </w:r>
          </w:p>
        </w:tc>
      </w:tr>
      <w:tr w14:paraId="798E14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</w:trPr>
        <w:tc>
          <w:tcPr>
            <w:tcW w:w="1838" w:type="dxa"/>
            <w:vMerge w:val="continue"/>
            <w:tcBorders>
              <w:top w:val="nil"/>
            </w:tcBorders>
            <w:vAlign w:val="center"/>
          </w:tcPr>
          <w:p w14:paraId="3CB4343B">
            <w:pPr>
              <w:jc w:val="both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460" w:type="dxa"/>
            <w:vAlign w:val="center"/>
          </w:tcPr>
          <w:p w14:paraId="225FA9D8">
            <w:pPr>
              <w:pStyle w:val="21"/>
              <w:spacing w:before="72" w:line="219" w:lineRule="auto"/>
              <w:ind w:left="21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2-3博士后留才情况</w:t>
            </w:r>
          </w:p>
        </w:tc>
        <w:tc>
          <w:tcPr>
            <w:tcW w:w="3840" w:type="dxa"/>
            <w:vAlign w:val="center"/>
          </w:tcPr>
          <w:p w14:paraId="0468F6AC">
            <w:pPr>
              <w:pStyle w:val="21"/>
              <w:spacing w:before="72" w:line="219" w:lineRule="auto"/>
              <w:ind w:left="72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"/>
              </w:rPr>
              <w:t>出站博士后留在本单位工作</w:t>
            </w:r>
          </w:p>
        </w:tc>
        <w:tc>
          <w:tcPr>
            <w:tcW w:w="6183" w:type="dxa"/>
            <w:vAlign w:val="center"/>
          </w:tcPr>
          <w:p w14:paraId="1F41E99C">
            <w:pPr>
              <w:pStyle w:val="21"/>
              <w:spacing w:before="73" w:line="206" w:lineRule="auto"/>
              <w:ind w:left="45"/>
              <w:jc w:val="both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流动站留在单位工作的博士后占出站总人数20%的计5分，</w:t>
            </w:r>
            <w:r>
              <w:rPr>
                <w:rFonts w:hint="default" w:ascii="Times New Roman" w:hAnsi="Times New Roman" w:cs="Times New Roman"/>
                <w:spacing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</w:rPr>
              <w:t>20%以下计3分，无人留下不计分</w:t>
            </w:r>
            <w:r>
              <w:rPr>
                <w:rFonts w:hint="default" w:ascii="Times New Roman" w:hAnsi="Times New Roman" w:cs="Times New Roman"/>
                <w:spacing w:val="6"/>
                <w:lang w:eastAsia="zh-CN"/>
              </w:rPr>
              <w:t>。</w:t>
            </w:r>
          </w:p>
        </w:tc>
      </w:tr>
      <w:tr w14:paraId="390C0E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838" w:type="dxa"/>
            <w:vMerge w:val="restart"/>
            <w:tcBorders>
              <w:bottom w:val="nil"/>
            </w:tcBorders>
            <w:vAlign w:val="center"/>
          </w:tcPr>
          <w:p w14:paraId="2C09795D">
            <w:pPr>
              <w:pStyle w:val="21"/>
              <w:spacing w:before="71" w:line="219" w:lineRule="auto"/>
              <w:ind w:left="64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"/>
              </w:rPr>
              <w:t>3.博士后人员科研</w:t>
            </w:r>
          </w:p>
          <w:p w14:paraId="31F1CF29">
            <w:pPr>
              <w:pStyle w:val="21"/>
              <w:spacing w:before="20" w:line="210" w:lineRule="auto"/>
              <w:ind w:left="504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项目情况</w:t>
            </w:r>
          </w:p>
          <w:p w14:paraId="2F96BD62">
            <w:pPr>
              <w:pStyle w:val="21"/>
              <w:spacing w:line="220" w:lineRule="auto"/>
              <w:ind w:left="615"/>
              <w:jc w:val="both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9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pacing w:val="9"/>
              </w:rPr>
              <w:t>25分</w:t>
            </w:r>
            <w:r>
              <w:rPr>
                <w:rFonts w:hint="default" w:ascii="Times New Roman" w:hAnsi="Times New Roman" w:cs="Times New Roman"/>
                <w:spacing w:val="9"/>
                <w:lang w:eastAsia="zh-CN"/>
              </w:rPr>
              <w:t>）</w:t>
            </w:r>
          </w:p>
        </w:tc>
        <w:tc>
          <w:tcPr>
            <w:tcW w:w="2460" w:type="dxa"/>
            <w:vMerge w:val="restart"/>
            <w:tcBorders>
              <w:bottom w:val="nil"/>
            </w:tcBorders>
            <w:vAlign w:val="center"/>
          </w:tcPr>
          <w:p w14:paraId="3914281E">
            <w:pPr>
              <w:pStyle w:val="21"/>
              <w:spacing w:before="71" w:line="219" w:lineRule="auto"/>
              <w:ind w:left="21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3-1主持参与科研项目数</w:t>
            </w:r>
          </w:p>
        </w:tc>
        <w:tc>
          <w:tcPr>
            <w:tcW w:w="3840" w:type="dxa"/>
            <w:vAlign w:val="center"/>
          </w:tcPr>
          <w:p w14:paraId="6F2B5F22">
            <w:pPr>
              <w:pStyle w:val="21"/>
              <w:spacing w:before="113" w:line="215" w:lineRule="auto"/>
              <w:ind w:left="72" w:right="53" w:hanging="3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博士后主持、参与</w:t>
            </w:r>
            <w:r>
              <w:rPr>
                <w:rFonts w:hint="default" w:ascii="Times New Roman" w:hAnsi="Times New Roman" w:cs="Times New Roman"/>
                <w:spacing w:val="-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pacing w:val="-1"/>
              </w:rPr>
              <w:t>排前5</w:t>
            </w:r>
            <w:r>
              <w:rPr>
                <w:rFonts w:hint="default" w:ascii="Times New Roman" w:hAnsi="Times New Roman" w:cs="Times New Roman"/>
                <w:spacing w:val="-1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spacing w:val="-1"/>
              </w:rPr>
              <w:t>国家级课</w:t>
            </w:r>
            <w:r>
              <w:rPr>
                <w:rFonts w:hint="default" w:ascii="Times New Roman" w:hAnsi="Times New Roman" w:cs="Times New Roman"/>
                <w:spacing w:val="-2"/>
              </w:rPr>
              <w:t>题项目数</w:t>
            </w:r>
          </w:p>
        </w:tc>
        <w:tc>
          <w:tcPr>
            <w:tcW w:w="6183" w:type="dxa"/>
            <w:vAlign w:val="center"/>
          </w:tcPr>
          <w:p w14:paraId="01756DB7">
            <w:pPr>
              <w:pStyle w:val="21"/>
              <w:spacing w:before="115" w:line="219" w:lineRule="auto"/>
              <w:ind w:left="45" w:right="295"/>
              <w:jc w:val="both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1"/>
              </w:rPr>
              <w:t>主持计5分、参与记3分；每增加1项主持加2</w:t>
            </w:r>
            <w:r>
              <w:rPr>
                <w:rFonts w:hint="default" w:ascii="Times New Roman" w:hAnsi="Times New Roman" w:cs="Times New Roman"/>
              </w:rPr>
              <w:t>分、参与加1</w:t>
            </w:r>
            <w:r>
              <w:rPr>
                <w:rFonts w:hint="default" w:ascii="Times New Roman" w:hAnsi="Times New Roman" w:cs="Times New Roman"/>
                <w:spacing w:val="-6"/>
              </w:rPr>
              <w:t>分</w:t>
            </w:r>
            <w:r>
              <w:rPr>
                <w:rFonts w:hint="default" w:ascii="Times New Roman" w:hAnsi="Times New Roman" w:cs="Times New Roman"/>
                <w:spacing w:val="-6"/>
                <w:lang w:eastAsia="zh-CN"/>
              </w:rPr>
              <w:t>。</w:t>
            </w:r>
          </w:p>
        </w:tc>
      </w:tr>
      <w:tr w14:paraId="4DDBB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838" w:type="dxa"/>
            <w:vMerge w:val="continue"/>
            <w:tcBorders>
              <w:top w:val="nil"/>
              <w:bottom w:val="nil"/>
            </w:tcBorders>
            <w:vAlign w:val="center"/>
          </w:tcPr>
          <w:p w14:paraId="04F74676">
            <w:pPr>
              <w:jc w:val="both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460" w:type="dxa"/>
            <w:vMerge w:val="continue"/>
            <w:tcBorders>
              <w:top w:val="nil"/>
              <w:bottom w:val="nil"/>
            </w:tcBorders>
            <w:vAlign w:val="center"/>
          </w:tcPr>
          <w:p w14:paraId="1BD9B466">
            <w:pPr>
              <w:jc w:val="both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840" w:type="dxa"/>
            <w:vAlign w:val="center"/>
          </w:tcPr>
          <w:p w14:paraId="7542E46A">
            <w:pPr>
              <w:pStyle w:val="21"/>
              <w:spacing w:before="71" w:line="219" w:lineRule="auto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6"/>
              </w:rPr>
              <w:t>博士后主持、参与省部级课题项目数</w:t>
            </w:r>
          </w:p>
        </w:tc>
        <w:tc>
          <w:tcPr>
            <w:tcW w:w="6183" w:type="dxa"/>
            <w:vAlign w:val="center"/>
          </w:tcPr>
          <w:p w14:paraId="40863308">
            <w:pPr>
              <w:pStyle w:val="21"/>
              <w:spacing w:before="206" w:line="211" w:lineRule="auto"/>
              <w:ind w:left="45"/>
              <w:jc w:val="both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主持计3分、参与记2分；每增加1项每增加1项主持加2分、</w:t>
            </w:r>
            <w:r>
              <w:rPr>
                <w:rFonts w:hint="default" w:ascii="Times New Roman" w:hAnsi="Times New Roman" w:cs="Times New Roman"/>
                <w:spacing w:val="13"/>
              </w:rPr>
              <w:t>参与加1分</w:t>
            </w:r>
            <w:r>
              <w:rPr>
                <w:rFonts w:hint="default" w:ascii="Times New Roman" w:hAnsi="Times New Roman" w:cs="Times New Roman"/>
                <w:spacing w:val="13"/>
                <w:lang w:eastAsia="zh-CN"/>
              </w:rPr>
              <w:t>。</w:t>
            </w:r>
          </w:p>
        </w:tc>
      </w:tr>
      <w:tr w14:paraId="3221D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838" w:type="dxa"/>
            <w:vMerge w:val="continue"/>
            <w:tcBorders>
              <w:top w:val="nil"/>
              <w:bottom w:val="nil"/>
            </w:tcBorders>
            <w:vAlign w:val="center"/>
          </w:tcPr>
          <w:p w14:paraId="2F1FB832">
            <w:pPr>
              <w:jc w:val="both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460" w:type="dxa"/>
            <w:vMerge w:val="continue"/>
            <w:tcBorders>
              <w:top w:val="nil"/>
            </w:tcBorders>
            <w:vAlign w:val="center"/>
          </w:tcPr>
          <w:p w14:paraId="13BE0387">
            <w:pPr>
              <w:jc w:val="both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840" w:type="dxa"/>
            <w:vAlign w:val="center"/>
          </w:tcPr>
          <w:p w14:paraId="16552B4C">
            <w:pPr>
              <w:pStyle w:val="21"/>
              <w:spacing w:before="247" w:line="219" w:lineRule="auto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6"/>
              </w:rPr>
              <w:t>博士后主持、参与市厅级课题项目数</w:t>
            </w:r>
          </w:p>
        </w:tc>
        <w:tc>
          <w:tcPr>
            <w:tcW w:w="6183" w:type="dxa"/>
            <w:vAlign w:val="center"/>
          </w:tcPr>
          <w:p w14:paraId="4CB0D848">
            <w:pPr>
              <w:pStyle w:val="21"/>
              <w:spacing w:before="127" w:line="211" w:lineRule="auto"/>
              <w:ind w:left="45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主持计2分、参与记1分；每增加1项每增加1项主持加2分、</w:t>
            </w:r>
            <w:r>
              <w:rPr>
                <w:rFonts w:hint="default" w:ascii="Times New Roman" w:hAnsi="Times New Roman" w:cs="Times New Roman"/>
                <w:spacing w:val="-1"/>
              </w:rPr>
              <w:t>参与加1分。</w:t>
            </w:r>
          </w:p>
        </w:tc>
      </w:tr>
      <w:tr w14:paraId="556428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1838" w:type="dxa"/>
            <w:vMerge w:val="continue"/>
            <w:tcBorders>
              <w:top w:val="nil"/>
            </w:tcBorders>
            <w:vAlign w:val="center"/>
          </w:tcPr>
          <w:p w14:paraId="68D18A5B">
            <w:pPr>
              <w:jc w:val="both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460" w:type="dxa"/>
            <w:vAlign w:val="center"/>
          </w:tcPr>
          <w:p w14:paraId="3691508A">
            <w:pPr>
              <w:pStyle w:val="21"/>
              <w:spacing w:before="72" w:line="219" w:lineRule="auto"/>
              <w:ind w:left="21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3-2申获科研项目资助数</w:t>
            </w:r>
          </w:p>
        </w:tc>
        <w:tc>
          <w:tcPr>
            <w:tcW w:w="3840" w:type="dxa"/>
            <w:vAlign w:val="center"/>
          </w:tcPr>
          <w:p w14:paraId="1A0561C9">
            <w:pPr>
              <w:pStyle w:val="21"/>
              <w:spacing w:before="71" w:line="219" w:lineRule="auto"/>
              <w:ind w:left="72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博士后获国家级课题项目资助数</w:t>
            </w:r>
          </w:p>
        </w:tc>
        <w:tc>
          <w:tcPr>
            <w:tcW w:w="6183" w:type="dxa"/>
            <w:vAlign w:val="center"/>
          </w:tcPr>
          <w:p w14:paraId="6750FC4B">
            <w:pPr>
              <w:pStyle w:val="21"/>
              <w:spacing w:before="208" w:line="219" w:lineRule="auto"/>
              <w:ind w:left="45" w:right="209" w:hanging="9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获国家级项目资助1项，计3分；每增加1项每增加1项主持加2分、参与加1分。</w:t>
            </w:r>
          </w:p>
        </w:tc>
      </w:tr>
      <w:tr w14:paraId="354872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698" w:hRule="atLeast"/>
        </w:trPr>
        <w:tc>
          <w:tcPr>
            <w:tcW w:w="1838" w:type="dxa"/>
            <w:vAlign w:val="top"/>
          </w:tcPr>
          <w:p w14:paraId="712C1BA4">
            <w:pPr>
              <w:pStyle w:val="21"/>
              <w:spacing w:before="261" w:line="220" w:lineRule="auto"/>
              <w:ind w:left="508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6"/>
              </w:rPr>
              <w:t>一级指标</w:t>
            </w:r>
          </w:p>
        </w:tc>
        <w:tc>
          <w:tcPr>
            <w:tcW w:w="2460" w:type="dxa"/>
            <w:vAlign w:val="top"/>
          </w:tcPr>
          <w:p w14:paraId="0DAE4145">
            <w:pPr>
              <w:pStyle w:val="21"/>
              <w:spacing w:before="261" w:line="220" w:lineRule="auto"/>
              <w:ind w:left="79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5"/>
              </w:rPr>
              <w:t>二级指标</w:t>
            </w:r>
          </w:p>
        </w:tc>
        <w:tc>
          <w:tcPr>
            <w:tcW w:w="3840" w:type="dxa"/>
            <w:vAlign w:val="top"/>
          </w:tcPr>
          <w:p w14:paraId="3A7B87D6">
            <w:pPr>
              <w:pStyle w:val="21"/>
              <w:spacing w:before="261" w:line="220" w:lineRule="auto"/>
              <w:ind w:left="131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4"/>
              </w:rPr>
              <w:t>三级指标</w:t>
            </w:r>
          </w:p>
        </w:tc>
        <w:tc>
          <w:tcPr>
            <w:tcW w:w="6183" w:type="dxa"/>
            <w:vAlign w:val="top"/>
          </w:tcPr>
          <w:p w14:paraId="57AF9AD1">
            <w:pPr>
              <w:pStyle w:val="21"/>
              <w:spacing w:before="261" w:line="219" w:lineRule="auto"/>
              <w:ind w:left="249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4"/>
              </w:rPr>
              <w:t>计分办法</w:t>
            </w:r>
          </w:p>
        </w:tc>
      </w:tr>
      <w:tr w14:paraId="5E5E88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926" w:hRule="atLeast"/>
        </w:trPr>
        <w:tc>
          <w:tcPr>
            <w:tcW w:w="1838" w:type="dxa"/>
            <w:vAlign w:val="top"/>
          </w:tcPr>
          <w:p w14:paraId="14C0BB55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460" w:type="dxa"/>
            <w:vAlign w:val="top"/>
          </w:tcPr>
          <w:p w14:paraId="3D0A3035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840" w:type="dxa"/>
            <w:vAlign w:val="center"/>
          </w:tcPr>
          <w:p w14:paraId="48DF0CE6">
            <w:pPr>
              <w:pStyle w:val="21"/>
              <w:spacing w:before="71" w:line="385" w:lineRule="auto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7"/>
              </w:rPr>
              <w:t>博士后申获省部级课题项目资助</w:t>
            </w:r>
            <w:r>
              <w:rPr>
                <w:rFonts w:hint="default" w:ascii="Times New Roman" w:hAnsi="Times New Roman" w:cs="Times New Roman"/>
              </w:rPr>
              <w:t>数</w:t>
            </w:r>
          </w:p>
        </w:tc>
        <w:tc>
          <w:tcPr>
            <w:tcW w:w="6183" w:type="dxa"/>
            <w:vAlign w:val="center"/>
          </w:tcPr>
          <w:p w14:paraId="3B52A4D5">
            <w:pPr>
              <w:pStyle w:val="21"/>
              <w:spacing w:before="72" w:line="227" w:lineRule="auto"/>
              <w:ind w:left="45" w:right="172" w:firstLine="6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申获省部级项目资助1项，计2分；每增加1项每增加1项主持加2分、参与加1分。</w:t>
            </w:r>
          </w:p>
        </w:tc>
      </w:tr>
      <w:tr w14:paraId="503AF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79" w:hRule="atLeast"/>
        </w:trPr>
        <w:tc>
          <w:tcPr>
            <w:tcW w:w="1838" w:type="dxa"/>
            <w:vMerge w:val="restart"/>
            <w:tcBorders>
              <w:bottom w:val="nil"/>
            </w:tcBorders>
            <w:vAlign w:val="center"/>
          </w:tcPr>
          <w:p w14:paraId="7B61CA10">
            <w:pPr>
              <w:pStyle w:val="21"/>
              <w:spacing w:before="71" w:line="211" w:lineRule="auto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4.博士后人员科研</w:t>
            </w:r>
          </w:p>
          <w:p w14:paraId="102EBFC4">
            <w:pPr>
              <w:pStyle w:val="21"/>
              <w:spacing w:line="201" w:lineRule="auto"/>
              <w:ind w:left="505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成果情况</w:t>
            </w:r>
          </w:p>
          <w:p w14:paraId="6B9C7F6A">
            <w:pPr>
              <w:pStyle w:val="21"/>
              <w:spacing w:line="220" w:lineRule="auto"/>
              <w:ind w:left="615"/>
              <w:jc w:val="both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9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pacing w:val="9"/>
              </w:rPr>
              <w:t>25分</w:t>
            </w:r>
            <w:r>
              <w:rPr>
                <w:rFonts w:hint="default" w:ascii="Times New Roman" w:hAnsi="Times New Roman" w:cs="Times New Roman"/>
                <w:spacing w:val="9"/>
                <w:lang w:eastAsia="zh-CN"/>
              </w:rPr>
              <w:t>）</w:t>
            </w:r>
          </w:p>
        </w:tc>
        <w:tc>
          <w:tcPr>
            <w:tcW w:w="2460" w:type="dxa"/>
            <w:vMerge w:val="restart"/>
            <w:tcBorders>
              <w:bottom w:val="nil"/>
            </w:tcBorders>
            <w:vAlign w:val="center"/>
          </w:tcPr>
          <w:p w14:paraId="78116545">
            <w:pPr>
              <w:pStyle w:val="21"/>
              <w:spacing w:before="72" w:line="219" w:lineRule="auto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4-1获专利情况</w:t>
            </w:r>
          </w:p>
        </w:tc>
        <w:tc>
          <w:tcPr>
            <w:tcW w:w="3840" w:type="dxa"/>
            <w:vAlign w:val="center"/>
          </w:tcPr>
          <w:p w14:paraId="1679A170">
            <w:pPr>
              <w:pStyle w:val="21"/>
              <w:spacing w:before="132" w:line="219" w:lineRule="auto"/>
              <w:ind w:left="73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博士后人员申请专利数</w:t>
            </w:r>
          </w:p>
        </w:tc>
        <w:tc>
          <w:tcPr>
            <w:tcW w:w="6183" w:type="dxa"/>
            <w:vAlign w:val="center"/>
          </w:tcPr>
          <w:p w14:paraId="0FA9E9F7">
            <w:pPr>
              <w:pStyle w:val="21"/>
              <w:spacing w:before="132" w:line="219" w:lineRule="auto"/>
              <w:ind w:left="56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受理专利1个，计1分，每增加1个加1分。</w:t>
            </w:r>
          </w:p>
        </w:tc>
      </w:tr>
      <w:tr w14:paraId="48734B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659" w:hRule="atLeast"/>
        </w:trPr>
        <w:tc>
          <w:tcPr>
            <w:tcW w:w="1838" w:type="dxa"/>
            <w:vMerge w:val="continue"/>
            <w:tcBorders>
              <w:top w:val="nil"/>
              <w:bottom w:val="nil"/>
            </w:tcBorders>
            <w:vAlign w:val="center"/>
          </w:tcPr>
          <w:p w14:paraId="647BB23F">
            <w:pPr>
              <w:jc w:val="both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460" w:type="dxa"/>
            <w:vMerge w:val="continue"/>
            <w:tcBorders>
              <w:top w:val="nil"/>
            </w:tcBorders>
            <w:vAlign w:val="center"/>
          </w:tcPr>
          <w:p w14:paraId="0467C190">
            <w:pPr>
              <w:jc w:val="both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840" w:type="dxa"/>
            <w:vAlign w:val="center"/>
          </w:tcPr>
          <w:p w14:paraId="4570E8A2">
            <w:pPr>
              <w:pStyle w:val="21"/>
              <w:spacing w:before="223" w:line="219" w:lineRule="auto"/>
              <w:ind w:left="73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博士后人员专利授权数</w:t>
            </w:r>
          </w:p>
        </w:tc>
        <w:tc>
          <w:tcPr>
            <w:tcW w:w="6183" w:type="dxa"/>
            <w:vAlign w:val="center"/>
          </w:tcPr>
          <w:p w14:paraId="12A74EEF">
            <w:pPr>
              <w:pStyle w:val="21"/>
              <w:spacing w:before="223" w:line="219" w:lineRule="auto"/>
              <w:ind w:left="36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授权专利1个，计2分，每增加1个加2分。</w:t>
            </w:r>
          </w:p>
        </w:tc>
      </w:tr>
      <w:tr w14:paraId="6F1F35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918" w:hRule="atLeast"/>
        </w:trPr>
        <w:tc>
          <w:tcPr>
            <w:tcW w:w="1838" w:type="dxa"/>
            <w:vMerge w:val="continue"/>
            <w:tcBorders>
              <w:top w:val="nil"/>
              <w:bottom w:val="nil"/>
            </w:tcBorders>
            <w:vAlign w:val="center"/>
          </w:tcPr>
          <w:p w14:paraId="1C7D1648">
            <w:pPr>
              <w:jc w:val="both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460" w:type="dxa"/>
            <w:vMerge w:val="restart"/>
            <w:tcBorders>
              <w:bottom w:val="nil"/>
            </w:tcBorders>
            <w:vAlign w:val="center"/>
          </w:tcPr>
          <w:p w14:paraId="394A22DE">
            <w:pPr>
              <w:pStyle w:val="21"/>
              <w:spacing w:before="72" w:line="219" w:lineRule="auto"/>
              <w:ind w:left="31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4-2发表论文著作情况</w:t>
            </w:r>
          </w:p>
        </w:tc>
        <w:tc>
          <w:tcPr>
            <w:tcW w:w="3840" w:type="dxa"/>
            <w:vAlign w:val="center"/>
          </w:tcPr>
          <w:p w14:paraId="6494F075">
            <w:pPr>
              <w:pStyle w:val="21"/>
              <w:spacing w:before="71" w:line="219" w:lineRule="auto"/>
              <w:ind w:left="73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博士后人员发表论文数</w:t>
            </w:r>
          </w:p>
        </w:tc>
        <w:tc>
          <w:tcPr>
            <w:tcW w:w="6183" w:type="dxa"/>
            <w:vAlign w:val="center"/>
          </w:tcPr>
          <w:p w14:paraId="7B4DAEFB">
            <w:pPr>
              <w:pStyle w:val="21"/>
              <w:spacing w:before="125" w:line="213" w:lineRule="auto"/>
              <w:ind w:left="35" w:hanging="9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"/>
              </w:rPr>
              <w:t>在国际优质刊物上发表论文1篇，计3分，每增加1篇加3分；</w:t>
            </w:r>
            <w:r>
              <w:rPr>
                <w:rFonts w:hint="default" w:ascii="Times New Roman" w:hAnsi="Times New Roman" w:cs="Times New Roman"/>
                <w:spacing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在国内C刊、核心期刊以上刊物上发表论文1篇，计2分，每</w:t>
            </w:r>
            <w:r>
              <w:rPr>
                <w:rFonts w:hint="default" w:ascii="Times New Roman" w:hAnsi="Times New Roman" w:cs="Times New Roman"/>
                <w:spacing w:val="11"/>
              </w:rPr>
              <w:t>增加1篇加2分.</w:t>
            </w:r>
          </w:p>
        </w:tc>
      </w:tr>
      <w:tr w14:paraId="5F7A8A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679" w:hRule="atLeast"/>
        </w:trPr>
        <w:tc>
          <w:tcPr>
            <w:tcW w:w="1838" w:type="dxa"/>
            <w:vMerge w:val="continue"/>
            <w:tcBorders>
              <w:top w:val="nil"/>
              <w:bottom w:val="nil"/>
            </w:tcBorders>
            <w:vAlign w:val="center"/>
          </w:tcPr>
          <w:p w14:paraId="2D829152">
            <w:pPr>
              <w:jc w:val="both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460" w:type="dxa"/>
            <w:vMerge w:val="continue"/>
            <w:tcBorders>
              <w:top w:val="nil"/>
            </w:tcBorders>
            <w:vAlign w:val="center"/>
          </w:tcPr>
          <w:p w14:paraId="024951AE">
            <w:pPr>
              <w:jc w:val="both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840" w:type="dxa"/>
            <w:vAlign w:val="center"/>
          </w:tcPr>
          <w:p w14:paraId="4E4B6039">
            <w:pPr>
              <w:pStyle w:val="21"/>
              <w:spacing w:before="236" w:line="219" w:lineRule="auto"/>
              <w:ind w:left="73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博士后人员出版专著数</w:t>
            </w:r>
          </w:p>
        </w:tc>
        <w:tc>
          <w:tcPr>
            <w:tcW w:w="6183" w:type="dxa"/>
            <w:vAlign w:val="center"/>
          </w:tcPr>
          <w:p w14:paraId="5C9E5EFC">
            <w:pPr>
              <w:pStyle w:val="21"/>
              <w:spacing w:before="234" w:line="219" w:lineRule="auto"/>
              <w:ind w:left="66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出版著作1本，计5分；每增加1本加3分。</w:t>
            </w:r>
          </w:p>
        </w:tc>
      </w:tr>
      <w:tr w14:paraId="757953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869" w:hRule="atLeast"/>
        </w:trPr>
        <w:tc>
          <w:tcPr>
            <w:tcW w:w="1838" w:type="dxa"/>
            <w:vMerge w:val="continue"/>
            <w:tcBorders>
              <w:top w:val="nil"/>
              <w:bottom w:val="nil"/>
            </w:tcBorders>
            <w:vAlign w:val="center"/>
          </w:tcPr>
          <w:p w14:paraId="5A580856">
            <w:pPr>
              <w:jc w:val="both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460" w:type="dxa"/>
            <w:vMerge w:val="restart"/>
            <w:tcBorders>
              <w:bottom w:val="nil"/>
            </w:tcBorders>
            <w:vAlign w:val="center"/>
          </w:tcPr>
          <w:p w14:paraId="7BF197CF">
            <w:pPr>
              <w:pStyle w:val="21"/>
              <w:spacing w:before="71" w:line="220" w:lineRule="auto"/>
              <w:ind w:left="31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4-3成果转化效益情况</w:t>
            </w:r>
          </w:p>
        </w:tc>
        <w:tc>
          <w:tcPr>
            <w:tcW w:w="3840" w:type="dxa"/>
            <w:vAlign w:val="center"/>
          </w:tcPr>
          <w:p w14:paraId="39E1905A">
            <w:pPr>
              <w:pStyle w:val="21"/>
              <w:spacing w:before="71" w:line="219" w:lineRule="auto"/>
              <w:ind w:left="73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"/>
              </w:rPr>
              <w:t>取得经济效益情况</w:t>
            </w:r>
          </w:p>
        </w:tc>
        <w:tc>
          <w:tcPr>
            <w:tcW w:w="6183" w:type="dxa"/>
            <w:vAlign w:val="center"/>
          </w:tcPr>
          <w:p w14:paraId="6683130F">
            <w:pPr>
              <w:pStyle w:val="21"/>
              <w:spacing w:before="78" w:line="213" w:lineRule="auto"/>
              <w:ind w:left="26" w:right="111" w:firstLine="29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成果转化取得经济效益100万元以上，计5分，每增加100万</w:t>
            </w:r>
            <w:r>
              <w:rPr>
                <w:rFonts w:hint="default" w:ascii="Times New Roman" w:hAnsi="Times New Roman" w:cs="Times New Roman"/>
                <w:spacing w:val="1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元加2分；获省级及以上自科类成果奖，计6分，每增加1项</w:t>
            </w:r>
            <w:r>
              <w:rPr>
                <w:rFonts w:hint="default" w:ascii="Times New Roman" w:hAnsi="Times New Roman" w:cs="Times New Roman"/>
                <w:spacing w:val="28"/>
              </w:rPr>
              <w:t>计3分.</w:t>
            </w:r>
          </w:p>
        </w:tc>
      </w:tr>
      <w:tr w14:paraId="67369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844" w:hRule="atLeast"/>
        </w:trPr>
        <w:tc>
          <w:tcPr>
            <w:tcW w:w="1838" w:type="dxa"/>
            <w:vMerge w:val="continue"/>
            <w:tcBorders>
              <w:top w:val="nil"/>
            </w:tcBorders>
            <w:vAlign w:val="center"/>
          </w:tcPr>
          <w:p w14:paraId="2DE53DB6">
            <w:pPr>
              <w:jc w:val="both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460" w:type="dxa"/>
            <w:vMerge w:val="continue"/>
            <w:tcBorders>
              <w:top w:val="nil"/>
            </w:tcBorders>
            <w:vAlign w:val="center"/>
          </w:tcPr>
          <w:p w14:paraId="3B9FE44C">
            <w:pPr>
              <w:jc w:val="both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840" w:type="dxa"/>
            <w:vAlign w:val="center"/>
          </w:tcPr>
          <w:p w14:paraId="06379A22">
            <w:pPr>
              <w:pStyle w:val="21"/>
              <w:spacing w:before="72" w:line="219" w:lineRule="auto"/>
              <w:ind w:left="73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"/>
              </w:rPr>
              <w:t>取得社会效益情况</w:t>
            </w:r>
          </w:p>
        </w:tc>
        <w:tc>
          <w:tcPr>
            <w:tcW w:w="6183" w:type="dxa"/>
            <w:vAlign w:val="center"/>
          </w:tcPr>
          <w:p w14:paraId="61BCEB1E">
            <w:pPr>
              <w:pStyle w:val="21"/>
              <w:spacing w:before="68" w:line="214" w:lineRule="auto"/>
              <w:ind w:left="26" w:firstLine="29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8"/>
              </w:rPr>
              <w:t>成果获副省级及以上领导肯定性批示，或转化为厅级及以上文</w:t>
            </w:r>
            <w:r>
              <w:rPr>
                <w:rFonts w:hint="default" w:ascii="Times New Roman" w:hAnsi="Times New Roman" w:cs="Times New Roman"/>
                <w:spacing w:val="-1"/>
              </w:rPr>
              <w:t>件下发实施，计5分，每增加1项计2分；获省级及以上社科</w:t>
            </w:r>
            <w:r>
              <w:rPr>
                <w:rFonts w:hint="default" w:ascii="Times New Roman" w:hAnsi="Times New Roman" w:cs="Times New Roman"/>
              </w:rPr>
              <w:t>类成果奖，计6分，每增加1项计3分。</w:t>
            </w:r>
          </w:p>
        </w:tc>
      </w:tr>
    </w:tbl>
    <w:p w14:paraId="059237FC">
      <w:pPr>
        <w:spacing w:before="103" w:line="219" w:lineRule="auto"/>
        <w:ind w:left="485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pacing w:val="3"/>
          <w:sz w:val="21"/>
          <w:szCs w:val="21"/>
        </w:rPr>
        <w:t>注：1</w:t>
      </w:r>
      <w:r>
        <w:rPr>
          <w:rFonts w:hint="eastAsia" w:cs="Times New Roman"/>
          <w:spacing w:val="3"/>
          <w:sz w:val="21"/>
          <w:szCs w:val="21"/>
          <w:lang w:eastAsia="zh-CN"/>
        </w:rPr>
        <w:t>．</w:t>
      </w:r>
      <w:r>
        <w:rPr>
          <w:rFonts w:hint="default" w:ascii="Times New Roman" w:hAnsi="Times New Roman" w:eastAsia="宋体" w:cs="Times New Roman"/>
          <w:spacing w:val="3"/>
          <w:sz w:val="21"/>
          <w:szCs w:val="21"/>
        </w:rPr>
        <w:t>每个一级指标对应的分值为该项指标最高控制分，超出部分不计分；</w:t>
      </w:r>
    </w:p>
    <w:p w14:paraId="67252D76">
      <w:pPr>
        <w:pStyle w:val="21"/>
        <w:spacing w:before="72" w:line="219" w:lineRule="auto"/>
        <w:ind w:left="73" w:firstLine="888" w:firstLineChars="400"/>
        <w:rPr>
          <w:rFonts w:hint="default" w:ascii="Times New Roman" w:hAnsi="Times New Roman" w:cs="Times New Roman"/>
          <w:spacing w:val="1"/>
        </w:rPr>
      </w:pPr>
      <w:r>
        <w:rPr>
          <w:rFonts w:hint="default" w:ascii="Times New Roman" w:hAnsi="Times New Roman" w:cs="Times New Roman"/>
          <w:spacing w:val="1"/>
        </w:rPr>
        <w:t>2</w:t>
      </w:r>
      <w:r>
        <w:rPr>
          <w:rFonts w:hint="eastAsia" w:ascii="Times New Roman" w:hAnsi="Times New Roman" w:cs="Times New Roman"/>
          <w:spacing w:val="1"/>
          <w:lang w:eastAsia="zh-CN"/>
        </w:rPr>
        <w:t>．“</w:t>
      </w:r>
      <w:r>
        <w:rPr>
          <w:rFonts w:hint="default" w:ascii="Times New Roman" w:hAnsi="Times New Roman" w:cs="Times New Roman"/>
          <w:spacing w:val="1"/>
        </w:rPr>
        <w:t>博士后流动站与工作站、创新创业实践基地联合招收博士后情况</w:t>
      </w:r>
      <w:r>
        <w:rPr>
          <w:rFonts w:hint="eastAsia" w:ascii="Times New Roman" w:hAnsi="Times New Roman" w:cs="Times New Roman"/>
          <w:spacing w:val="1"/>
          <w:lang w:eastAsia="zh-CN"/>
        </w:rPr>
        <w:t>”</w:t>
      </w:r>
      <w:r>
        <w:rPr>
          <w:rFonts w:hint="default" w:ascii="Times New Roman" w:hAnsi="Times New Roman" w:cs="Times New Roman"/>
          <w:spacing w:val="1"/>
        </w:rPr>
        <w:t>仅用于博士后流动站评估。</w:t>
      </w:r>
    </w:p>
    <w:p w14:paraId="7CDAAA18">
      <w:pPr>
        <w:widowControl/>
        <w:jc w:val="left"/>
      </w:pPr>
    </w:p>
    <w:sectPr>
      <w:footerReference r:id="rId4" w:type="default"/>
      <w:pgSz w:w="16838" w:h="11906" w:orient="landscape"/>
      <w:pgMar w:top="1800" w:right="1327" w:bottom="1800" w:left="132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1133F3">
    <w:pPr>
      <w:spacing w:before="1" w:line="175" w:lineRule="auto"/>
      <w:ind w:left="12115"/>
      <w:rPr>
        <w:rFonts w:ascii="宋体" w:hAnsi="宋体" w:eastAsia="宋体" w:cs="宋体"/>
        <w:sz w:val="31"/>
        <w:szCs w:val="3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53313"/>
      <w:docPartObj>
        <w:docPartGallery w:val="autotext"/>
      </w:docPartObj>
    </w:sdtPr>
    <w:sdtContent>
      <w:sdt>
        <w:sdtPr>
          <w:id w:val="147469988"/>
          <w:docPartObj>
            <w:docPartGallery w:val="autotext"/>
          </w:docPartObj>
        </w:sdtPr>
        <w:sdtContent>
          <w:p w14:paraId="402CFD03">
            <w:pPr>
              <w:pStyle w:val="8"/>
              <w:jc w:val="center"/>
            </w:pPr>
          </w:p>
        </w:sdtContent>
      </w:sdt>
    </w:sdtContent>
  </w:sdt>
  <w:p w14:paraId="43FAAC9D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4A1E54"/>
    <w:multiLevelType w:val="multilevel"/>
    <w:tmpl w:val="744A1E54"/>
    <w:lvl w:ilvl="0" w:tentative="0">
      <w:start w:val="1"/>
      <w:numFmt w:val="decimal"/>
      <w:pStyle w:val="2"/>
      <w:lvlText w:val="%1、"/>
      <w:lvlJc w:val="left"/>
      <w:pPr>
        <w:tabs>
          <w:tab w:val="left" w:pos="1680"/>
        </w:tabs>
        <w:ind w:left="1680" w:hanging="1065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1455"/>
        </w:tabs>
        <w:ind w:left="145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75"/>
        </w:tabs>
        <w:ind w:left="1875" w:hanging="420"/>
      </w:pPr>
    </w:lvl>
    <w:lvl w:ilvl="3" w:tentative="0">
      <w:start w:val="1"/>
      <w:numFmt w:val="decimal"/>
      <w:lvlText w:val="%4."/>
      <w:lvlJc w:val="left"/>
      <w:pPr>
        <w:tabs>
          <w:tab w:val="left" w:pos="2295"/>
        </w:tabs>
        <w:ind w:left="229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715"/>
        </w:tabs>
        <w:ind w:left="271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135"/>
        </w:tabs>
        <w:ind w:left="3135" w:hanging="420"/>
      </w:pPr>
    </w:lvl>
    <w:lvl w:ilvl="6" w:tentative="0">
      <w:start w:val="1"/>
      <w:numFmt w:val="decimal"/>
      <w:lvlText w:val="%7."/>
      <w:lvlJc w:val="left"/>
      <w:pPr>
        <w:tabs>
          <w:tab w:val="left" w:pos="3555"/>
        </w:tabs>
        <w:ind w:left="355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75"/>
        </w:tabs>
        <w:ind w:left="397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95"/>
        </w:tabs>
        <w:ind w:left="439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3OTE0ZTFlNjg5MmE4ZjA0ZTcyOTExYjU4NTIxYjEifQ=="/>
  </w:docVars>
  <w:rsids>
    <w:rsidRoot w:val="00A02B3A"/>
    <w:rsid w:val="00001F8C"/>
    <w:rsid w:val="000053D8"/>
    <w:rsid w:val="00006B69"/>
    <w:rsid w:val="000332E6"/>
    <w:rsid w:val="00033B43"/>
    <w:rsid w:val="000358C2"/>
    <w:rsid w:val="00041C7D"/>
    <w:rsid w:val="0005183E"/>
    <w:rsid w:val="0005219C"/>
    <w:rsid w:val="000610AB"/>
    <w:rsid w:val="000678B0"/>
    <w:rsid w:val="00095F54"/>
    <w:rsid w:val="00096889"/>
    <w:rsid w:val="000A0BE9"/>
    <w:rsid w:val="000B0315"/>
    <w:rsid w:val="000B23FC"/>
    <w:rsid w:val="000B5482"/>
    <w:rsid w:val="000D0544"/>
    <w:rsid w:val="000D536B"/>
    <w:rsid w:val="000E08AD"/>
    <w:rsid w:val="000E157C"/>
    <w:rsid w:val="000F616C"/>
    <w:rsid w:val="00123D97"/>
    <w:rsid w:val="00141910"/>
    <w:rsid w:val="00141BFF"/>
    <w:rsid w:val="00151092"/>
    <w:rsid w:val="00162BBA"/>
    <w:rsid w:val="001716C3"/>
    <w:rsid w:val="00171E2C"/>
    <w:rsid w:val="001A2352"/>
    <w:rsid w:val="001A3B5D"/>
    <w:rsid w:val="001A4A60"/>
    <w:rsid w:val="001D6E05"/>
    <w:rsid w:val="001F3CE6"/>
    <w:rsid w:val="00211BD1"/>
    <w:rsid w:val="00225FB0"/>
    <w:rsid w:val="002301F0"/>
    <w:rsid w:val="00237DB4"/>
    <w:rsid w:val="0024423D"/>
    <w:rsid w:val="00247E18"/>
    <w:rsid w:val="002502A2"/>
    <w:rsid w:val="00267B13"/>
    <w:rsid w:val="002827A3"/>
    <w:rsid w:val="0028281D"/>
    <w:rsid w:val="00286D7E"/>
    <w:rsid w:val="002958B8"/>
    <w:rsid w:val="00296440"/>
    <w:rsid w:val="002A0479"/>
    <w:rsid w:val="002A6715"/>
    <w:rsid w:val="002B5EBC"/>
    <w:rsid w:val="002D2E79"/>
    <w:rsid w:val="002D3B82"/>
    <w:rsid w:val="002D50AD"/>
    <w:rsid w:val="002D5534"/>
    <w:rsid w:val="002D5E96"/>
    <w:rsid w:val="002D79EE"/>
    <w:rsid w:val="002E1FDD"/>
    <w:rsid w:val="002F70B0"/>
    <w:rsid w:val="003010EF"/>
    <w:rsid w:val="00306A93"/>
    <w:rsid w:val="00310BA9"/>
    <w:rsid w:val="0031117E"/>
    <w:rsid w:val="00321BDD"/>
    <w:rsid w:val="00322DB3"/>
    <w:rsid w:val="00323E62"/>
    <w:rsid w:val="00325CC8"/>
    <w:rsid w:val="00345C38"/>
    <w:rsid w:val="00347FD0"/>
    <w:rsid w:val="00351994"/>
    <w:rsid w:val="00352721"/>
    <w:rsid w:val="0035718B"/>
    <w:rsid w:val="0038235D"/>
    <w:rsid w:val="00395CDE"/>
    <w:rsid w:val="00396EEF"/>
    <w:rsid w:val="003A2151"/>
    <w:rsid w:val="003A2721"/>
    <w:rsid w:val="003C02FD"/>
    <w:rsid w:val="003C24D6"/>
    <w:rsid w:val="003E20F4"/>
    <w:rsid w:val="003F56DE"/>
    <w:rsid w:val="0041021F"/>
    <w:rsid w:val="00413D9B"/>
    <w:rsid w:val="004205A8"/>
    <w:rsid w:val="00443B6A"/>
    <w:rsid w:val="00463045"/>
    <w:rsid w:val="00470B92"/>
    <w:rsid w:val="004739CA"/>
    <w:rsid w:val="004753F9"/>
    <w:rsid w:val="004772D3"/>
    <w:rsid w:val="00480E4C"/>
    <w:rsid w:val="00483015"/>
    <w:rsid w:val="0048690E"/>
    <w:rsid w:val="004914D8"/>
    <w:rsid w:val="004A19EC"/>
    <w:rsid w:val="004A1C17"/>
    <w:rsid w:val="004A2AB7"/>
    <w:rsid w:val="004B0ECD"/>
    <w:rsid w:val="004B2455"/>
    <w:rsid w:val="004B3C65"/>
    <w:rsid w:val="004D6261"/>
    <w:rsid w:val="004E3F88"/>
    <w:rsid w:val="004E7CE7"/>
    <w:rsid w:val="00500659"/>
    <w:rsid w:val="005012DF"/>
    <w:rsid w:val="00520BB0"/>
    <w:rsid w:val="0052599D"/>
    <w:rsid w:val="005538FC"/>
    <w:rsid w:val="00570097"/>
    <w:rsid w:val="005A651A"/>
    <w:rsid w:val="005D01CD"/>
    <w:rsid w:val="005D2249"/>
    <w:rsid w:val="005D2594"/>
    <w:rsid w:val="005D3C0F"/>
    <w:rsid w:val="005D42D1"/>
    <w:rsid w:val="005D5AE4"/>
    <w:rsid w:val="005E0E1B"/>
    <w:rsid w:val="005E219A"/>
    <w:rsid w:val="005E4A1E"/>
    <w:rsid w:val="005F2DD9"/>
    <w:rsid w:val="005F734D"/>
    <w:rsid w:val="00601C1F"/>
    <w:rsid w:val="00605818"/>
    <w:rsid w:val="00605D95"/>
    <w:rsid w:val="006153E4"/>
    <w:rsid w:val="006164E4"/>
    <w:rsid w:val="006205DC"/>
    <w:rsid w:val="0062141F"/>
    <w:rsid w:val="00630328"/>
    <w:rsid w:val="00633742"/>
    <w:rsid w:val="00634322"/>
    <w:rsid w:val="00635780"/>
    <w:rsid w:val="0064191F"/>
    <w:rsid w:val="00646B18"/>
    <w:rsid w:val="00652353"/>
    <w:rsid w:val="00653552"/>
    <w:rsid w:val="006629DD"/>
    <w:rsid w:val="00674D37"/>
    <w:rsid w:val="006971FA"/>
    <w:rsid w:val="006A2653"/>
    <w:rsid w:val="006A50CB"/>
    <w:rsid w:val="006B1012"/>
    <w:rsid w:val="006C026E"/>
    <w:rsid w:val="006C630B"/>
    <w:rsid w:val="006C7A3E"/>
    <w:rsid w:val="006D7F1C"/>
    <w:rsid w:val="006E6E53"/>
    <w:rsid w:val="006F208C"/>
    <w:rsid w:val="006F28A8"/>
    <w:rsid w:val="006F453D"/>
    <w:rsid w:val="00743094"/>
    <w:rsid w:val="0074531A"/>
    <w:rsid w:val="0076441B"/>
    <w:rsid w:val="00766733"/>
    <w:rsid w:val="00767136"/>
    <w:rsid w:val="007723BB"/>
    <w:rsid w:val="007A5F31"/>
    <w:rsid w:val="007B2838"/>
    <w:rsid w:val="007E41A4"/>
    <w:rsid w:val="007E4ADF"/>
    <w:rsid w:val="007F65A3"/>
    <w:rsid w:val="00802727"/>
    <w:rsid w:val="00817153"/>
    <w:rsid w:val="00817C41"/>
    <w:rsid w:val="00826B2A"/>
    <w:rsid w:val="00832BAB"/>
    <w:rsid w:val="008356A5"/>
    <w:rsid w:val="00847F7D"/>
    <w:rsid w:val="00863817"/>
    <w:rsid w:val="00871B7F"/>
    <w:rsid w:val="008743ED"/>
    <w:rsid w:val="008A20FB"/>
    <w:rsid w:val="008A2791"/>
    <w:rsid w:val="008B2487"/>
    <w:rsid w:val="008D1862"/>
    <w:rsid w:val="008F41FB"/>
    <w:rsid w:val="009039EC"/>
    <w:rsid w:val="00914987"/>
    <w:rsid w:val="00922907"/>
    <w:rsid w:val="00933086"/>
    <w:rsid w:val="00933492"/>
    <w:rsid w:val="00936EE3"/>
    <w:rsid w:val="00945827"/>
    <w:rsid w:val="00950BC6"/>
    <w:rsid w:val="00953C17"/>
    <w:rsid w:val="009570D8"/>
    <w:rsid w:val="00960E94"/>
    <w:rsid w:val="00967780"/>
    <w:rsid w:val="009679BF"/>
    <w:rsid w:val="00982278"/>
    <w:rsid w:val="009B06B4"/>
    <w:rsid w:val="009D271D"/>
    <w:rsid w:val="009D5232"/>
    <w:rsid w:val="009D5BA1"/>
    <w:rsid w:val="009F5BFA"/>
    <w:rsid w:val="00A02B3A"/>
    <w:rsid w:val="00A05FBB"/>
    <w:rsid w:val="00A3055D"/>
    <w:rsid w:val="00A31E21"/>
    <w:rsid w:val="00A461A5"/>
    <w:rsid w:val="00A4650A"/>
    <w:rsid w:val="00A46659"/>
    <w:rsid w:val="00A47DEC"/>
    <w:rsid w:val="00A51A96"/>
    <w:rsid w:val="00A51BE2"/>
    <w:rsid w:val="00A54D83"/>
    <w:rsid w:val="00A93202"/>
    <w:rsid w:val="00A9604A"/>
    <w:rsid w:val="00AA34FA"/>
    <w:rsid w:val="00AC638E"/>
    <w:rsid w:val="00AD073F"/>
    <w:rsid w:val="00AD59B7"/>
    <w:rsid w:val="00AE1052"/>
    <w:rsid w:val="00AE3787"/>
    <w:rsid w:val="00AF3998"/>
    <w:rsid w:val="00B008FC"/>
    <w:rsid w:val="00B0717E"/>
    <w:rsid w:val="00B22184"/>
    <w:rsid w:val="00B22E7D"/>
    <w:rsid w:val="00B25511"/>
    <w:rsid w:val="00B42BD9"/>
    <w:rsid w:val="00B872CA"/>
    <w:rsid w:val="00BA22BC"/>
    <w:rsid w:val="00BA5977"/>
    <w:rsid w:val="00BB6F78"/>
    <w:rsid w:val="00BC0942"/>
    <w:rsid w:val="00BD0A2F"/>
    <w:rsid w:val="00BD1D3D"/>
    <w:rsid w:val="00BD545B"/>
    <w:rsid w:val="00BF12B7"/>
    <w:rsid w:val="00BF356E"/>
    <w:rsid w:val="00BF79C9"/>
    <w:rsid w:val="00C24791"/>
    <w:rsid w:val="00C32EB0"/>
    <w:rsid w:val="00C43C2D"/>
    <w:rsid w:val="00C44A6D"/>
    <w:rsid w:val="00C51318"/>
    <w:rsid w:val="00C533B5"/>
    <w:rsid w:val="00C542B2"/>
    <w:rsid w:val="00C57A90"/>
    <w:rsid w:val="00C6621E"/>
    <w:rsid w:val="00C7356D"/>
    <w:rsid w:val="00CE21E4"/>
    <w:rsid w:val="00CE4885"/>
    <w:rsid w:val="00CE69F3"/>
    <w:rsid w:val="00CF30B1"/>
    <w:rsid w:val="00CF77B1"/>
    <w:rsid w:val="00D0143F"/>
    <w:rsid w:val="00D02755"/>
    <w:rsid w:val="00D0382F"/>
    <w:rsid w:val="00D0556A"/>
    <w:rsid w:val="00D41F60"/>
    <w:rsid w:val="00D428B4"/>
    <w:rsid w:val="00D43082"/>
    <w:rsid w:val="00D671DE"/>
    <w:rsid w:val="00D74A7A"/>
    <w:rsid w:val="00D76F8F"/>
    <w:rsid w:val="00D80E35"/>
    <w:rsid w:val="00D936F3"/>
    <w:rsid w:val="00D96002"/>
    <w:rsid w:val="00DA139F"/>
    <w:rsid w:val="00DA31A2"/>
    <w:rsid w:val="00DA419D"/>
    <w:rsid w:val="00DB5ADA"/>
    <w:rsid w:val="00DD3B16"/>
    <w:rsid w:val="00DD4668"/>
    <w:rsid w:val="00DD48F8"/>
    <w:rsid w:val="00DD7F19"/>
    <w:rsid w:val="00DE486A"/>
    <w:rsid w:val="00E04485"/>
    <w:rsid w:val="00E15C54"/>
    <w:rsid w:val="00E1750B"/>
    <w:rsid w:val="00E33045"/>
    <w:rsid w:val="00E6687D"/>
    <w:rsid w:val="00E71C4A"/>
    <w:rsid w:val="00EA63BA"/>
    <w:rsid w:val="00EB01A5"/>
    <w:rsid w:val="00EB062F"/>
    <w:rsid w:val="00EB0ECB"/>
    <w:rsid w:val="00EB2835"/>
    <w:rsid w:val="00EC676D"/>
    <w:rsid w:val="00F03225"/>
    <w:rsid w:val="00F246C0"/>
    <w:rsid w:val="00F26EA3"/>
    <w:rsid w:val="00F3088B"/>
    <w:rsid w:val="00F32E44"/>
    <w:rsid w:val="00F40066"/>
    <w:rsid w:val="00F62FF6"/>
    <w:rsid w:val="00F972DB"/>
    <w:rsid w:val="00FA742F"/>
    <w:rsid w:val="00FB3A31"/>
    <w:rsid w:val="00FC7460"/>
    <w:rsid w:val="00FD4E28"/>
    <w:rsid w:val="00FE023A"/>
    <w:rsid w:val="00FE4D62"/>
    <w:rsid w:val="00FF31BA"/>
    <w:rsid w:val="040F4874"/>
    <w:rsid w:val="046E3C1D"/>
    <w:rsid w:val="0E0601B1"/>
    <w:rsid w:val="106802D1"/>
    <w:rsid w:val="16232C5C"/>
    <w:rsid w:val="231D425A"/>
    <w:rsid w:val="27D62D43"/>
    <w:rsid w:val="2B8A06C2"/>
    <w:rsid w:val="2BB3604D"/>
    <w:rsid w:val="2D495393"/>
    <w:rsid w:val="2E353262"/>
    <w:rsid w:val="2E455B5B"/>
    <w:rsid w:val="2EA13B8F"/>
    <w:rsid w:val="3800452C"/>
    <w:rsid w:val="3E7C55D4"/>
    <w:rsid w:val="440654AD"/>
    <w:rsid w:val="4B0E5A54"/>
    <w:rsid w:val="4B325BEE"/>
    <w:rsid w:val="4BAE1E26"/>
    <w:rsid w:val="4FC4472B"/>
    <w:rsid w:val="53F365B9"/>
    <w:rsid w:val="5A79307B"/>
    <w:rsid w:val="5CCA7BE2"/>
    <w:rsid w:val="5D021C1F"/>
    <w:rsid w:val="5E6859FD"/>
    <w:rsid w:val="605246FF"/>
    <w:rsid w:val="60765130"/>
    <w:rsid w:val="672B3269"/>
    <w:rsid w:val="6D367AE8"/>
    <w:rsid w:val="70CB757A"/>
    <w:rsid w:val="71FE7282"/>
    <w:rsid w:val="75395BB1"/>
    <w:rsid w:val="7A5C17DA"/>
    <w:rsid w:val="7E233BC1"/>
    <w:rsid w:val="7FA2520A"/>
    <w:rsid w:val="DFF6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jc w:val="left"/>
      <w:outlineLvl w:val="0"/>
    </w:pPr>
    <w:rPr>
      <w:rFonts w:eastAsia="仿宋_GB2312"/>
      <w:bCs/>
      <w:kern w:val="44"/>
      <w:sz w:val="28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jc w:val="left"/>
      <w:outlineLvl w:val="1"/>
    </w:pPr>
    <w:rPr>
      <w:rFonts w:ascii="仿宋_GB2312" w:hAnsi="宋体" w:eastAsia="仿宋_GB2312"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6"/>
      <w:szCs w:val="36"/>
      <w:lang w:val="en-US" w:eastAsia="en-US" w:bidi="ar-SA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Body Text Indent 2"/>
    <w:basedOn w:val="1"/>
    <w:qFormat/>
    <w:uiPriority w:val="0"/>
    <w:pPr>
      <w:snapToGrid w:val="0"/>
      <w:spacing w:line="560" w:lineRule="exact"/>
      <w:ind w:firstLine="570"/>
    </w:pPr>
    <w:rPr>
      <w:rFonts w:ascii="仿宋_GB2312" w:hAnsi="宋体" w:eastAsia="仿宋_GB2312"/>
      <w:sz w:val="30"/>
    </w:rPr>
  </w:style>
  <w:style w:type="paragraph" w:styleId="7">
    <w:name w:val="Balloon Text"/>
    <w:basedOn w:val="1"/>
    <w:link w:val="20"/>
    <w:qFormat/>
    <w:uiPriority w:val="0"/>
    <w:rPr>
      <w:sz w:val="18"/>
      <w:szCs w:val="18"/>
    </w:rPr>
  </w:style>
  <w:style w:type="paragraph" w:styleId="8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1">
    <w:name w:val="index 1"/>
    <w:basedOn w:val="1"/>
    <w:next w:val="1"/>
    <w:semiHidden/>
    <w:qFormat/>
    <w:uiPriority w:val="0"/>
  </w:style>
  <w:style w:type="paragraph" w:styleId="12">
    <w:name w:val="Title"/>
    <w:basedOn w:val="1"/>
    <w:next w:val="1"/>
    <w:link w:val="19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页眉 Char"/>
    <w:basedOn w:val="15"/>
    <w:link w:val="9"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8"/>
    <w:qFormat/>
    <w:uiPriority w:val="99"/>
    <w:rPr>
      <w:kern w:val="2"/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标题 Char"/>
    <w:basedOn w:val="15"/>
    <w:link w:val="12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20">
    <w:name w:val="批注框文本 Char"/>
    <w:basedOn w:val="15"/>
    <w:link w:val="7"/>
    <w:qFormat/>
    <w:uiPriority w:val="0"/>
    <w:rPr>
      <w:kern w:val="2"/>
      <w:sz w:val="18"/>
      <w:szCs w:val="18"/>
    </w:rPr>
  </w:style>
  <w:style w:type="paragraph" w:customStyle="1" w:styleId="21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541</Words>
  <Characters>565</Characters>
  <Lines>53</Lines>
  <Paragraphs>14</Paragraphs>
  <TotalTime>19</TotalTime>
  <ScaleCrop>false</ScaleCrop>
  <LinksUpToDate>false</LinksUpToDate>
  <CharactersWithSpaces>565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2019-10-08T16:36:00Z</dcterms:created>
  <dc:creator>walkinnet</dc:creator>
  <cp:lastModifiedBy>落落</cp:lastModifiedBy>
  <cp:lastPrinted>2020-01-08T16:10:00Z</cp:lastPrinted>
  <dcterms:modified xsi:type="dcterms:W3CDTF">2024-11-06T08:49:39Z</dcterms:modified>
  <dc:title>附件1：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357A795B5FAA4D98B68C5D8435730C0C_13</vt:lpwstr>
  </property>
</Properties>
</file>