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BB" w:rsidRDefault="00C65C91" w:rsidP="007945BB">
      <w:pPr>
        <w:spacing w:line="560" w:lineRule="exact"/>
        <w:jc w:val="center"/>
        <w:rPr>
          <w:rFonts w:ascii="微软雅黑" w:eastAsia="微软雅黑" w:hAnsi="微软雅黑"/>
          <w:b/>
          <w:bCs/>
          <w:color w:val="4B4B4B"/>
          <w:kern w:val="36"/>
          <w:sz w:val="30"/>
          <w:szCs w:val="30"/>
        </w:rPr>
      </w:pPr>
      <w:r>
        <w:rPr>
          <w:rFonts w:ascii="微软雅黑" w:eastAsia="微软雅黑" w:hAnsi="微软雅黑" w:hint="eastAsia"/>
          <w:b/>
          <w:bCs/>
          <w:color w:val="4B4B4B"/>
          <w:kern w:val="36"/>
          <w:sz w:val="30"/>
          <w:szCs w:val="30"/>
        </w:rPr>
        <w:t>教育部办公厅 中共中央组织部办公厅关于组织开展2018年国家“万人计划”教学名师遴选工作的通知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right"/>
        <w:rPr>
          <w:rFonts w:ascii="微软雅黑" w:eastAsia="微软雅黑" w:hAnsi="微软雅黑" w:cs="Times New Roman"/>
          <w:b/>
          <w:bCs/>
          <w:color w:val="4B4B4B"/>
          <w:kern w:val="0"/>
          <w:szCs w:val="21"/>
        </w:rPr>
      </w:pPr>
      <w:r w:rsidRPr="00C65C91">
        <w:rPr>
          <w:rFonts w:ascii="微软雅黑" w:eastAsia="微软雅黑" w:hAnsi="微软雅黑" w:cs="Times New Roman" w:hint="eastAsia"/>
          <w:b/>
          <w:bCs/>
          <w:color w:val="4B4B4B"/>
          <w:kern w:val="0"/>
          <w:szCs w:val="21"/>
        </w:rPr>
        <w:t>教师厅〔2018〕6号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各省、自治区、直辖市党委组织部、教育厅(教委)，新疆生产建设兵团党委组织部、教育局，中央和国家机关有关部委、有关人民团体组织人事部门，中央军委训练管理部院校局，教育部直属高等学校：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根据《关于印发〈国家高层次人才特殊支持计划〉的通知》（</w:t>
      </w:r>
      <w:proofErr w:type="gramStart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中组发〔2012〕</w:t>
      </w:r>
      <w:proofErr w:type="gramEnd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12号）、《关于开展2018年国家“千人计划”“万人计划”申报推荐工作的通知》（</w:t>
      </w:r>
      <w:proofErr w:type="gramStart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组厅字</w:t>
      </w:r>
      <w:proofErr w:type="gramEnd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〔2018〕21号）等文件精神，现就国家“万人计划”教学名师遴选工作有关事项通知如下。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C65C91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</w:rPr>
        <w:t xml:space="preserve">一、遴选范围 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面向全国各级各类学校在职专任教师进行遴选。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C65C91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</w:rPr>
        <w:t xml:space="preserve">二、遴选名额 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共遴选支持100名国家“万人计划”教学名师。其中高等学校（</w:t>
      </w:r>
      <w:proofErr w:type="gramStart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含普通</w:t>
      </w:r>
      <w:proofErr w:type="gramEnd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本科高校、高等职业学校等）教师占60%左右，中等以下学校（</w:t>
      </w:r>
      <w:proofErr w:type="gramStart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含普通</w:t>
      </w:r>
      <w:proofErr w:type="gramEnd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中小学、中等职业学校、幼儿园、特殊教育学校等）教师占40%左右，2名为军事院校在职专任教师，由中央军委训练管理部院校局负责遴选。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C65C91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</w:rPr>
        <w:t xml:space="preserve">三、申报遴选条件 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申报人选应忠诚于党和人民的教育事业，全面贯彻党的教育方针，为人师表，师德高尚；长期从事一线教学工作，培养优秀青少年有突出贡献；对教育思想和教学方法有重要创新，教学成果和教育质量突出；在教育领域和全社会享有较高声望，师生群众公认。同时应具备以下条件：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（一）高等学校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 xml:space="preserve">　　1．普通本科院校人选，应具有高级专业技术职务，近6学年（2012—2018学年）主讲课程的平均课堂教学工作量不少于96学时/学年，其中每学年必须为本科生主讲一门课程（医学专业任课教师按教学时数计算，本科教学工作量平均不少于60学时/学年，含案例教学和临床带教）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2．高等职业学校人选，应具有相关企事业单位一线实践工作经历，具有高级专业技术职务，近3学年（2015—2018学年）承担本校教学任务（包括实训、实习等实践课程）不少于180学时/学年。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3．非现任校级领导。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4．非国家“万人计划”其他类别申报者和国家“万人计划”领军人才入选者。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（二）中等以下学校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1．普通中小学校人选，原则上应具有高级专业技术职务，近6学年（2012—2018学年）主讲课程的平均课堂教学工作量不少于180学时/学年，其中每学年必须为中小学生主讲一门课程。幼儿园、特殊教育学校人选参照普通中小学校人选要求，并结合实际情况进行遴选。中小学及幼儿园人选应注重向乡村学校倾斜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2．中等职业学校人选，应具有相关企事业单位一线实践工作经历，原则上应具有高级专业技术职务，近3学年（2015—2018学年）承担本校教学任务（包括实训、实习等实践课程）不少于180学时/学年。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3．非现任校级领导（承担教学任务的副职除外）。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4．非国家“万人计划”其他类别申报者和国家“万人计划”领军人才入选者。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C65C91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</w:rPr>
        <w:t xml:space="preserve">四、申报遴选程序 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 xml:space="preserve">　　1．符合上述条件的教师向所在学校提出申请。学校经遴选并公示后，向学校所在地省级教育行政部门或部门人事教育司（局）推荐（教育部直属高校除外）。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2．各省级教育行政部门、部门人事教育司（局）和教育部直属高校组织评审。根据本通知要求，按照分配名额，确定初步人选并征得同级组织人事部门同意后予以公示，公示通过后作为向教育部推荐的候选人。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3．各省级教育行政部门、部门人事教育司（局）和教育部直属高校须在2018年9月10日前，将候选人书面材料和电子材料报送至教育部教师工作司。书面材料包括候选人汇总表、</w:t>
      </w:r>
      <w:hyperlink r:id="rId6" w:tgtFrame="_blank" w:history="1">
        <w:r w:rsidRPr="00C65C91">
          <w:rPr>
            <w:rFonts w:ascii="微软雅黑" w:eastAsia="微软雅黑" w:hAnsi="微软雅黑" w:cs="宋体" w:hint="eastAsia"/>
            <w:color w:val="0000FF"/>
            <w:kern w:val="0"/>
            <w:sz w:val="24"/>
            <w:szCs w:val="24"/>
          </w:rPr>
          <w:t>候选人推荐表</w:t>
        </w:r>
      </w:hyperlink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（</w:t>
      </w:r>
      <w:proofErr w:type="gramStart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表样在教育部官网</w:t>
      </w:r>
      <w:proofErr w:type="gramEnd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www.moe.edu.cn下载）及附件、学校党委对候选人思想政治及师德表现的书面意见各1份；电子材料通过国家“万人计划”教学名师申报评审信息系统（网址及账号、口令、开放时间另行通知）报送，包括候选人20分钟现场教学录像视频、候选人汇总表、候选人推荐表及附件，内容应与纸质材料一致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C65C91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</w:rPr>
        <w:t xml:space="preserve">五、工作要求 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1．请各省级教育行政部门、部门人事教育司（局）和教育部直属高校确定1名遴选工作联系人，于2018年8月10日前，将其姓名、职务、联系方式以电子邮件或传真方式报教育部教师工作司。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2．请中央军委训练管理部院校局按照上述要求确定1名遴选工作联系人，于2018年9月30日前将遴选结果报教育部教师工作司。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3．各学校、省级教育行政部门和部门人事教育司（局）须将候选人情况在本单位门户网站公示，并开通监督举报电话和信箱。公示无异议方能逐级推荐上报。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4．各有关部门和学校要严把人选政治关、</w:t>
      </w:r>
      <w:proofErr w:type="gramStart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师德关</w:t>
      </w:r>
      <w:proofErr w:type="gramEnd"/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和质量关，对师德存在问题的予以“一票否决”。对于推荐过程中把关不严，不能认真履行职责的学校，停止下一年度推荐资格。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 xml:space="preserve">　　</w:t>
      </w:r>
      <w:r w:rsidRPr="00C65C91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</w:rPr>
        <w:t xml:space="preserve">六、联系方式 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教育部教师工作司联系人：梁宏亮、黄小华；电话：010-66097105；传真：010-66097842；电子信箱：jsglc@moe.edu.cn。</w:t>
      </w:r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附件：1.</w:t>
      </w:r>
      <w:hyperlink r:id="rId7" w:tgtFrame="_blank" w:history="1">
        <w:r w:rsidRPr="00C65C91">
          <w:rPr>
            <w:rFonts w:ascii="微软雅黑" w:eastAsia="微软雅黑" w:hAnsi="微软雅黑" w:cs="宋体" w:hint="eastAsia"/>
            <w:color w:val="0000FF"/>
            <w:kern w:val="0"/>
            <w:sz w:val="24"/>
            <w:szCs w:val="24"/>
          </w:rPr>
          <w:t>2018年国家“万人计划”教学名师候选人汇总表</w:t>
        </w:r>
      </w:hyperlink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　　　2.</w:t>
      </w:r>
      <w:hyperlink r:id="rId8" w:tgtFrame="_blank" w:history="1">
        <w:r w:rsidRPr="00C65C91">
          <w:rPr>
            <w:rFonts w:ascii="微软雅黑" w:eastAsia="微软雅黑" w:hAnsi="微软雅黑" w:cs="宋体" w:hint="eastAsia"/>
            <w:color w:val="0000FF"/>
            <w:kern w:val="0"/>
            <w:sz w:val="24"/>
            <w:szCs w:val="24"/>
          </w:rPr>
          <w:t>2018年国家“万人计划”教学名师遴选指标体系</w:t>
        </w:r>
      </w:hyperlink>
    </w:p>
    <w:p w:rsidR="00C65C91" w:rsidRPr="00C65C91" w:rsidRDefault="00C65C91" w:rsidP="007945BB">
      <w:pPr>
        <w:widowControl/>
        <w:shd w:val="clear" w:color="auto" w:fill="FFFFFF"/>
        <w:spacing w:line="560" w:lineRule="exact"/>
        <w:jc w:val="righ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教育部办公厅 中共中央组织部办公厅</w:t>
      </w:r>
    </w:p>
    <w:p w:rsidR="00C65C91" w:rsidRDefault="00C65C91" w:rsidP="007945BB">
      <w:pPr>
        <w:widowControl/>
        <w:shd w:val="clear" w:color="auto" w:fill="FFFFFF"/>
        <w:spacing w:line="560" w:lineRule="exact"/>
        <w:jc w:val="righ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C65C9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2018年7月31日</w:t>
      </w:r>
    </w:p>
    <w:p w:rsidR="007945BB" w:rsidRPr="00C65C91" w:rsidRDefault="007945BB" w:rsidP="007945BB">
      <w:pPr>
        <w:widowControl/>
        <w:shd w:val="clear" w:color="auto" w:fill="FFFFFF"/>
        <w:spacing w:line="560" w:lineRule="exact"/>
        <w:jc w:val="righ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</w:p>
    <w:p w:rsidR="00C65C91" w:rsidRPr="00C65C91" w:rsidRDefault="0078099D" w:rsidP="007945BB">
      <w:pPr>
        <w:widowControl/>
        <w:shd w:val="clear" w:color="auto" w:fill="FFFFFF"/>
        <w:spacing w:line="560" w:lineRule="exact"/>
        <w:jc w:val="center"/>
        <w:rPr>
          <w:rFonts w:ascii="微软雅黑" w:eastAsia="微软雅黑" w:hAnsi="微软雅黑" w:cs="宋体"/>
          <w:vanish/>
          <w:color w:val="4B4B4B"/>
          <w:kern w:val="0"/>
          <w:sz w:val="24"/>
          <w:szCs w:val="24"/>
        </w:rPr>
      </w:pPr>
      <w:r w:rsidRPr="0078099D">
        <w:rPr>
          <w:rFonts w:ascii="微软雅黑" w:eastAsia="微软雅黑" w:hAnsi="微软雅黑" w:cs="宋体"/>
          <w:vanish/>
          <w:color w:val="4B4B4B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65C91" w:rsidRPr="00C65C91">
        <w:rPr>
          <w:rFonts w:ascii="微软雅黑" w:eastAsia="微软雅黑" w:hAnsi="微软雅黑" w:cs="宋体" w:hint="eastAsia"/>
          <w:vanish/>
          <w:color w:val="4B4B4B"/>
          <w:kern w:val="0"/>
          <w:sz w:val="24"/>
          <w:szCs w:val="24"/>
        </w:rPr>
        <w:br/>
        <w:t>扫一扫分享本页</w:t>
      </w:r>
    </w:p>
    <w:p w:rsidR="00C65C91" w:rsidRDefault="00C65C91" w:rsidP="007945BB">
      <w:pPr>
        <w:spacing w:line="560" w:lineRule="exact"/>
      </w:pPr>
    </w:p>
    <w:sectPr w:rsidR="00C65C91" w:rsidSect="009D1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96B" w:rsidRDefault="00EA096B" w:rsidP="00C65C91">
      <w:r>
        <w:separator/>
      </w:r>
    </w:p>
  </w:endnote>
  <w:endnote w:type="continuationSeparator" w:id="0">
    <w:p w:rsidR="00EA096B" w:rsidRDefault="00EA096B" w:rsidP="00C65C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ˎ̥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96B" w:rsidRDefault="00EA096B" w:rsidP="00C65C91">
      <w:r>
        <w:separator/>
      </w:r>
    </w:p>
  </w:footnote>
  <w:footnote w:type="continuationSeparator" w:id="0">
    <w:p w:rsidR="00EA096B" w:rsidRDefault="00EA096B" w:rsidP="00C65C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5C91"/>
    <w:rsid w:val="0078099D"/>
    <w:rsid w:val="007945BB"/>
    <w:rsid w:val="00956D10"/>
    <w:rsid w:val="009D1ABB"/>
    <w:rsid w:val="00C65C91"/>
    <w:rsid w:val="00EA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B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65C9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link w:val="5Char"/>
    <w:uiPriority w:val="9"/>
    <w:qFormat/>
    <w:rsid w:val="00C65C91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6">
    <w:name w:val="heading 6"/>
    <w:basedOn w:val="a"/>
    <w:link w:val="6Char"/>
    <w:uiPriority w:val="9"/>
    <w:qFormat/>
    <w:rsid w:val="00C65C91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5C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5C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5C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5C9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65C9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5Char">
    <w:name w:val="标题 5 Char"/>
    <w:basedOn w:val="a0"/>
    <w:link w:val="5"/>
    <w:uiPriority w:val="9"/>
    <w:rsid w:val="00C65C91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6Char">
    <w:name w:val="标题 6 Char"/>
    <w:basedOn w:val="a0"/>
    <w:link w:val="6"/>
    <w:uiPriority w:val="9"/>
    <w:rsid w:val="00C65C91"/>
    <w:rPr>
      <w:rFonts w:ascii="宋体" w:eastAsia="宋体" w:hAnsi="宋体" w:cs="宋体"/>
      <w:b/>
      <w:bCs/>
      <w:kern w:val="0"/>
      <w:sz w:val="15"/>
      <w:szCs w:val="15"/>
    </w:rPr>
  </w:style>
  <w:style w:type="character" w:styleId="a5">
    <w:name w:val="Hyperlink"/>
    <w:basedOn w:val="a0"/>
    <w:uiPriority w:val="99"/>
    <w:semiHidden/>
    <w:unhideWhenUsed/>
    <w:rsid w:val="00C65C91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C65C91"/>
    <w:rPr>
      <w:strike w:val="0"/>
      <w:dstrike w:val="0"/>
      <w:color w:val="800080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main">
    <w:name w:val="xxgk_main"/>
    <w:basedOn w:val="a"/>
    <w:rsid w:val="00C65C91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logo">
    <w:name w:val="xxgk_logo"/>
    <w:basedOn w:val="a"/>
    <w:rsid w:val="00C65C91"/>
    <w:pPr>
      <w:widowControl/>
      <w:spacing w:before="600" w:after="7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js">
    <w:name w:val="xxgk_js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jssou">
    <w:name w:val="xxgk_js_sou"/>
    <w:basedOn w:val="a"/>
    <w:rsid w:val="00C65C91"/>
    <w:pPr>
      <w:widowControl/>
      <w:spacing w:before="51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jsrc">
    <w:name w:val="xxgk_js_rc"/>
    <w:basedOn w:val="a"/>
    <w:rsid w:val="00C65C91"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foot">
    <w:name w:val="xxgk_foot"/>
    <w:basedOn w:val="a"/>
    <w:rsid w:val="00C65C91"/>
    <w:pPr>
      <w:widowControl/>
      <w:shd w:val="clear" w:color="auto" w:fill="474E62"/>
      <w:spacing w:before="4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footnr">
    <w:name w:val="xxgk_foot_nr"/>
    <w:basedOn w:val="a"/>
    <w:rsid w:val="00C65C91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footnrs">
    <w:name w:val="xxgk_foot_nrs"/>
    <w:basedOn w:val="a"/>
    <w:rsid w:val="00C65C91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footzj">
    <w:name w:val="xxgk_foot_zj"/>
    <w:basedOn w:val="a"/>
    <w:rsid w:val="00C65C91"/>
    <w:pPr>
      <w:widowControl/>
      <w:spacing w:before="2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footxia">
    <w:name w:val="xxgk_foot_xia"/>
    <w:basedOn w:val="a"/>
    <w:rsid w:val="00C65C91"/>
    <w:pPr>
      <w:widowControl/>
      <w:spacing w:before="21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ongkaifontgray">
    <w:name w:val="gongkai_font_gray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contentbl">
    <w:name w:val="xxgk_content_bl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contentbw">
    <w:name w:val="xxgk_content_bw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contentbh">
    <w:name w:val="xxgk_content_bh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contenttw">
    <w:name w:val="xxgk_content_tw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contentth">
    <w:name w:val="xxgk_content_th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contentsjh">
    <w:name w:val="xxgk_content_sjh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contenttb">
    <w:name w:val="xxgk_content_tb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xgkcontentfwzhbottom">
    <w:name w:val="xxgk_content_fwzh_bottom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ewcode">
    <w:name w:val="moe_wcode"/>
    <w:basedOn w:val="a"/>
    <w:rsid w:val="00C65C91"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vanish/>
      <w:color w:val="4B4B4B"/>
      <w:kern w:val="0"/>
      <w:sz w:val="24"/>
      <w:szCs w:val="24"/>
    </w:rPr>
  </w:style>
  <w:style w:type="paragraph" w:customStyle="1" w:styleId="moresharelink">
    <w:name w:val="moresharelink"/>
    <w:basedOn w:val="a"/>
    <w:rsid w:val="00C65C91"/>
    <w:pPr>
      <w:widowControl/>
      <w:spacing w:before="100" w:beforeAutospacing="1" w:after="100" w:afterAutospacing="1"/>
      <w:ind w:firstLine="420"/>
      <w:jc w:val="left"/>
    </w:pPr>
    <w:rPr>
      <w:rFonts w:ascii="ˎ̥" w:eastAsia="宋体" w:hAnsi="ˎ̥" w:cs="宋体"/>
      <w:kern w:val="0"/>
      <w:sz w:val="18"/>
      <w:szCs w:val="18"/>
    </w:rPr>
  </w:style>
  <w:style w:type="paragraph" w:customStyle="1" w:styleId="moresharelink24">
    <w:name w:val="moresharelink_24"/>
    <w:basedOn w:val="a"/>
    <w:rsid w:val="00C65C91"/>
    <w:pPr>
      <w:widowControl/>
      <w:spacing w:before="100" w:beforeAutospacing="1" w:after="100" w:afterAutospacing="1"/>
      <w:ind w:firstLine="510"/>
      <w:jc w:val="left"/>
    </w:pPr>
    <w:rPr>
      <w:rFonts w:ascii="ˎ̥" w:eastAsia="宋体" w:hAnsi="ˎ̥" w:cs="宋体"/>
      <w:kern w:val="0"/>
      <w:szCs w:val="21"/>
    </w:rPr>
  </w:style>
  <w:style w:type="paragraph" w:customStyle="1" w:styleId="moresharelink32">
    <w:name w:val="moresharelink_32"/>
    <w:basedOn w:val="a"/>
    <w:rsid w:val="00C65C91"/>
    <w:pPr>
      <w:widowControl/>
      <w:spacing w:before="100" w:beforeAutospacing="1" w:after="100" w:afterAutospacing="1"/>
      <w:ind w:firstLine="570"/>
      <w:jc w:val="left"/>
    </w:pPr>
    <w:rPr>
      <w:rFonts w:ascii="ˎ̥" w:eastAsia="宋体" w:hAnsi="ˎ̥" w:cs="宋体"/>
      <w:kern w:val="0"/>
      <w:szCs w:val="21"/>
    </w:rPr>
  </w:style>
  <w:style w:type="paragraph" w:customStyle="1" w:styleId="gwdslable">
    <w:name w:val="gwds_lable"/>
    <w:basedOn w:val="a"/>
    <w:rsid w:val="00C65C91"/>
    <w:pPr>
      <w:widowControl/>
      <w:spacing w:before="100" w:beforeAutospacing="1" w:after="100" w:afterAutospacing="1"/>
      <w:jc w:val="left"/>
    </w:pPr>
    <w:rPr>
      <w:rFonts w:ascii="ˎ̥" w:eastAsia="宋体" w:hAnsi="ˎ̥" w:cs="宋体"/>
      <w:kern w:val="0"/>
      <w:sz w:val="24"/>
      <w:szCs w:val="24"/>
    </w:rPr>
  </w:style>
  <w:style w:type="paragraph" w:customStyle="1" w:styleId="gwdslogo">
    <w:name w:val="gwds_logo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common">
    <w:name w:val="gwds_common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gwdscommon24">
    <w:name w:val="gwds_common_24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gwdscommon32">
    <w:name w:val="gwds_common_32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more">
    <w:name w:val="gwds_more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">
    <w:name w:val="mainsharediv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24">
    <w:name w:val="mainsharediv_24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title">
    <w:name w:val="gwdtitle"/>
    <w:basedOn w:val="a"/>
    <w:rsid w:val="00C65C91"/>
    <w:pPr>
      <w:widowControl/>
      <w:spacing w:before="100" w:beforeAutospacing="1" w:after="100" w:afterAutospacing="1"/>
      <w:ind w:firstLine="288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arrow">
    <w:name w:val="gwdsharearrow"/>
    <w:basedOn w:val="a"/>
    <w:rsid w:val="00C65C91"/>
    <w:pPr>
      <w:widowControl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down">
    <w:name w:val="gwdsharedown"/>
    <w:basedOn w:val="a"/>
    <w:rsid w:val="00C65C91"/>
    <w:pPr>
      <w:widowControl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knamespan">
    <w:name w:val="linknamespan"/>
    <w:basedOn w:val="a"/>
    <w:rsid w:val="00C65C91"/>
    <w:pPr>
      <w:widowControl/>
      <w:spacing w:before="75"/>
      <w:ind w:right="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more">
    <w:name w:val="gwds_bottom_more"/>
    <w:basedOn w:val="a"/>
    <w:rsid w:val="00C65C91"/>
    <w:pPr>
      <w:widowControl/>
      <w:ind w:left="9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centerbutton">
    <w:name w:val="gwds_bottom_centerbutton"/>
    <w:basedOn w:val="a"/>
    <w:rsid w:val="00C65C91"/>
    <w:pPr>
      <w:widowControl/>
      <w:ind w:left="45"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leftbutton">
    <w:name w:val="gwds_bottom_leftbutton"/>
    <w:basedOn w:val="a"/>
    <w:rsid w:val="00C65C91"/>
    <w:pPr>
      <w:widowControl/>
      <w:ind w:left="90"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more">
    <w:name w:val="gwds_right_more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button">
    <w:name w:val="gwds_right_button"/>
    <w:basedOn w:val="a"/>
    <w:rsid w:val="00C65C91"/>
    <w:pPr>
      <w:widowControl/>
      <w:spacing w:after="30"/>
      <w:ind w:left="-15" w:right="-1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more">
    <w:name w:val="gws_title_more"/>
    <w:basedOn w:val="a"/>
    <w:rsid w:val="00C65C91"/>
    <w:pPr>
      <w:widowControl/>
      <w:spacing w:before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button">
    <w:name w:val="gws_title_button"/>
    <w:basedOn w:val="a"/>
    <w:rsid w:val="00C65C91"/>
    <w:pPr>
      <w:widowControl/>
      <w:spacing w:before="100" w:beforeAutospacing="1" w:after="100" w:afterAutospacing="1"/>
      <w:ind w:firstLine="480"/>
      <w:jc w:val="left"/>
    </w:pPr>
    <w:rPr>
      <w:rFonts w:ascii="ˎ̥" w:eastAsia="宋体" w:hAnsi="ˎ̥" w:cs="宋体"/>
      <w:color w:val="565656"/>
      <w:kern w:val="0"/>
      <w:szCs w:val="21"/>
    </w:rPr>
  </w:style>
  <w:style w:type="paragraph" w:customStyle="1" w:styleId="relnews">
    <w:name w:val="relnews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lnews1">
    <w:name w:val="relnews1"/>
    <w:basedOn w:val="a"/>
    <w:rsid w:val="00C65C91"/>
    <w:pPr>
      <w:widowControl/>
      <w:pBdr>
        <w:top w:val="dashed" w:sz="6" w:space="0" w:color="6B6B6B"/>
      </w:pBdr>
      <w:spacing w:before="150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sochpdefault">
    <w:name w:val="msochpdefault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lnews2">
    <w:name w:val="relnews2"/>
    <w:basedOn w:val="a"/>
    <w:rsid w:val="00C65C91"/>
    <w:pPr>
      <w:widowControl/>
      <w:pBdr>
        <w:top w:val="dashed" w:sz="6" w:space="0" w:color="6B6B6B"/>
      </w:pBdr>
      <w:spacing w:before="150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sochpdefault1">
    <w:name w:val="msochpdefault1"/>
    <w:basedOn w:val="a"/>
    <w:rsid w:val="00C65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character" w:styleId="a8">
    <w:name w:val="Strong"/>
    <w:basedOn w:val="a0"/>
    <w:uiPriority w:val="22"/>
    <w:qFormat/>
    <w:rsid w:val="00C65C91"/>
    <w:rPr>
      <w:b/>
      <w:bCs/>
    </w:rPr>
  </w:style>
  <w:style w:type="paragraph" w:styleId="a9">
    <w:name w:val="Date"/>
    <w:basedOn w:val="a"/>
    <w:next w:val="a"/>
    <w:link w:val="Char1"/>
    <w:uiPriority w:val="99"/>
    <w:semiHidden/>
    <w:unhideWhenUsed/>
    <w:rsid w:val="007945BB"/>
    <w:pPr>
      <w:ind w:leftChars="2500" w:left="100"/>
    </w:pPr>
  </w:style>
  <w:style w:type="character" w:customStyle="1" w:styleId="Char1">
    <w:name w:val="日期 Char"/>
    <w:basedOn w:val="a0"/>
    <w:link w:val="a9"/>
    <w:uiPriority w:val="99"/>
    <w:semiHidden/>
    <w:rsid w:val="007945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3034">
              <w:marLeft w:val="0"/>
              <w:marRight w:val="0"/>
              <w:marTop w:val="0"/>
              <w:marBottom w:val="0"/>
              <w:divBdr>
                <w:top w:val="single" w:sz="6" w:space="31" w:color="BCBCBC"/>
                <w:left w:val="single" w:sz="6" w:space="31" w:color="BCBCBC"/>
                <w:bottom w:val="single" w:sz="6" w:space="15" w:color="BCBCBC"/>
                <w:right w:val="single" w:sz="6" w:space="31" w:color="BCBCBC"/>
              </w:divBdr>
              <w:divsChild>
                <w:div w:id="728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9077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.gov.cn/srcsite/A10/s7011/201808/W020180807553285852990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oe.gov.cn/srcsite/A10/s7011/201808/W020180807553285843369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e.gov.cn/srcsite/A10/s7011/201808/W020180808386066757203.zi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2073</Characters>
  <Application>Microsoft Office Word</Application>
  <DocSecurity>0</DocSecurity>
  <Lines>17</Lines>
  <Paragraphs>4</Paragraphs>
  <ScaleCrop>false</ScaleCrop>
  <Company>微软中国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2018-08-16T11:23:00Z</dcterms:created>
  <dcterms:modified xsi:type="dcterms:W3CDTF">2018-08-16T14:48:00Z</dcterms:modified>
</cp:coreProperties>
</file>