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B97" w:rsidRDefault="005C6066">
      <w:pPr>
        <w:jc w:val="center"/>
        <w:rPr>
          <w:rFonts w:eastAsia="黑体"/>
          <w:b/>
          <w:bCs/>
          <w:sz w:val="13"/>
          <w:szCs w:val="13"/>
        </w:rPr>
      </w:pPr>
      <w:r>
        <w:rPr>
          <w:rFonts w:eastAsia="黑体" w:hint="eastAsia"/>
          <w:b/>
          <w:bCs/>
          <w:sz w:val="44"/>
          <w:szCs w:val="44"/>
          <w:u w:val="single"/>
        </w:rPr>
        <w:t xml:space="preserve">  </w:t>
      </w:r>
      <w:r>
        <w:rPr>
          <w:rFonts w:eastAsia="黑体" w:hint="eastAsia"/>
          <w:b/>
          <w:bCs/>
          <w:sz w:val="44"/>
          <w:szCs w:val="44"/>
          <w:u w:val="single"/>
        </w:rPr>
        <w:t>湘潭大学图书馆</w:t>
      </w:r>
      <w:r>
        <w:rPr>
          <w:rFonts w:eastAsia="黑体" w:hint="eastAsia"/>
          <w:b/>
          <w:bCs/>
          <w:sz w:val="44"/>
          <w:szCs w:val="44"/>
          <w:u w:val="single"/>
        </w:rPr>
        <w:t xml:space="preserve"> </w:t>
      </w:r>
      <w:r w:rsidR="007E4D8F">
        <w:rPr>
          <w:rFonts w:eastAsia="黑体" w:hint="eastAsia"/>
          <w:b/>
          <w:bCs/>
          <w:sz w:val="44"/>
          <w:szCs w:val="44"/>
          <w:u w:val="single"/>
        </w:rPr>
        <w:t xml:space="preserve">   </w:t>
      </w:r>
      <w:r>
        <w:rPr>
          <w:rFonts w:eastAsia="黑体" w:hint="eastAsia"/>
          <w:b/>
          <w:bCs/>
          <w:sz w:val="44"/>
          <w:szCs w:val="44"/>
          <w:u w:val="single"/>
        </w:rPr>
        <w:t>廖敏秀</w:t>
      </w:r>
      <w:r w:rsidR="007E4D8F">
        <w:rPr>
          <w:rFonts w:eastAsia="黑体" w:hint="eastAsia"/>
          <w:b/>
          <w:bCs/>
          <w:sz w:val="44"/>
          <w:szCs w:val="44"/>
          <w:u w:val="single"/>
        </w:rPr>
        <w:t xml:space="preserve">   </w:t>
      </w:r>
      <w:r>
        <w:rPr>
          <w:rFonts w:eastAsia="黑体" w:hint="eastAsia"/>
          <w:b/>
          <w:bCs/>
          <w:sz w:val="44"/>
          <w:szCs w:val="44"/>
        </w:rPr>
        <w:t>拟申报</w:t>
      </w:r>
      <w:r>
        <w:rPr>
          <w:rFonts w:eastAsia="黑体" w:hint="eastAsia"/>
          <w:b/>
          <w:bCs/>
          <w:sz w:val="44"/>
          <w:szCs w:val="44"/>
          <w:u w:val="single"/>
        </w:rPr>
        <w:t xml:space="preserve"> </w:t>
      </w:r>
      <w:r w:rsidR="007E4D8F">
        <w:rPr>
          <w:rFonts w:eastAsia="黑体" w:hint="eastAsia"/>
          <w:b/>
          <w:bCs/>
          <w:sz w:val="44"/>
          <w:szCs w:val="44"/>
          <w:u w:val="single"/>
        </w:rPr>
        <w:t xml:space="preserve"> </w:t>
      </w:r>
      <w:r>
        <w:rPr>
          <w:rFonts w:eastAsia="黑体" w:hint="eastAsia"/>
          <w:b/>
          <w:bCs/>
          <w:sz w:val="44"/>
          <w:szCs w:val="44"/>
          <w:u w:val="single"/>
        </w:rPr>
        <w:t>副研究馆员</w:t>
      </w:r>
      <w:r>
        <w:rPr>
          <w:rFonts w:eastAsia="黑体" w:hint="eastAsia"/>
          <w:b/>
          <w:bCs/>
          <w:sz w:val="44"/>
          <w:szCs w:val="44"/>
          <w:u w:val="single"/>
        </w:rPr>
        <w:t xml:space="preserve"> </w:t>
      </w:r>
      <w:r>
        <w:rPr>
          <w:rFonts w:eastAsia="黑体" w:hint="eastAsia"/>
          <w:b/>
          <w:bCs/>
          <w:sz w:val="44"/>
          <w:szCs w:val="44"/>
        </w:rPr>
        <w:t>公示材料</w:t>
      </w:r>
    </w:p>
    <w:tbl>
      <w:tblPr>
        <w:tblW w:w="2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9"/>
        <w:gridCol w:w="1007"/>
        <w:gridCol w:w="359"/>
        <w:gridCol w:w="649"/>
        <w:gridCol w:w="194"/>
        <w:gridCol w:w="425"/>
        <w:gridCol w:w="416"/>
        <w:gridCol w:w="293"/>
        <w:gridCol w:w="591"/>
        <w:gridCol w:w="973"/>
        <w:gridCol w:w="1295"/>
        <w:gridCol w:w="14260"/>
      </w:tblGrid>
      <w:tr w:rsidR="006E0B97">
        <w:trPr>
          <w:cantSplit/>
          <w:trHeight w:val="540"/>
          <w:jc w:val="center"/>
        </w:trPr>
        <w:tc>
          <w:tcPr>
            <w:tcW w:w="1589" w:type="dxa"/>
            <w:vAlign w:val="center"/>
          </w:tcPr>
          <w:p w:rsidR="006E0B97" w:rsidRDefault="005C6066">
            <w:pPr>
              <w:spacing w:line="280" w:lineRule="exact"/>
              <w:ind w:firstLineChars="150" w:firstLine="420"/>
              <w:jc w:val="left"/>
              <w:rPr>
                <w:sz w:val="28"/>
              </w:rPr>
            </w:pPr>
            <w:r>
              <w:rPr>
                <w:rFonts w:hint="eastAsia"/>
                <w:sz w:val="28"/>
              </w:rPr>
              <w:t>姓名</w:t>
            </w:r>
          </w:p>
        </w:tc>
        <w:tc>
          <w:tcPr>
            <w:tcW w:w="1366" w:type="dxa"/>
            <w:gridSpan w:val="2"/>
            <w:vAlign w:val="center"/>
          </w:tcPr>
          <w:p w:rsidR="006E0B97" w:rsidRDefault="005C6066">
            <w:pPr>
              <w:spacing w:line="280" w:lineRule="exact"/>
              <w:jc w:val="center"/>
              <w:rPr>
                <w:rFonts w:eastAsia="仿宋"/>
                <w:spacing w:val="-10"/>
                <w:sz w:val="24"/>
              </w:rPr>
            </w:pPr>
            <w:r>
              <w:rPr>
                <w:rFonts w:eastAsia="仿宋" w:hint="eastAsia"/>
                <w:spacing w:val="-10"/>
                <w:sz w:val="24"/>
              </w:rPr>
              <w:t>廖敏秀</w:t>
            </w:r>
          </w:p>
        </w:tc>
        <w:tc>
          <w:tcPr>
            <w:tcW w:w="843" w:type="dxa"/>
            <w:gridSpan w:val="2"/>
            <w:vAlign w:val="center"/>
          </w:tcPr>
          <w:p w:rsidR="006E0B97" w:rsidRDefault="005C6066">
            <w:pPr>
              <w:spacing w:line="280" w:lineRule="exact"/>
              <w:jc w:val="center"/>
              <w:rPr>
                <w:sz w:val="28"/>
              </w:rPr>
            </w:pPr>
            <w:r>
              <w:rPr>
                <w:rFonts w:hint="eastAsia"/>
                <w:sz w:val="28"/>
              </w:rPr>
              <w:t>性别</w:t>
            </w:r>
          </w:p>
        </w:tc>
        <w:tc>
          <w:tcPr>
            <w:tcW w:w="425" w:type="dxa"/>
            <w:vAlign w:val="center"/>
          </w:tcPr>
          <w:p w:rsidR="006E0B97" w:rsidRDefault="005C6066">
            <w:pPr>
              <w:spacing w:line="280" w:lineRule="exact"/>
              <w:jc w:val="center"/>
              <w:rPr>
                <w:rFonts w:eastAsia="仿宋"/>
                <w:spacing w:val="-10"/>
                <w:sz w:val="24"/>
              </w:rPr>
            </w:pPr>
            <w:r>
              <w:rPr>
                <w:rFonts w:eastAsia="仿宋" w:hint="eastAsia"/>
                <w:spacing w:val="-10"/>
                <w:sz w:val="24"/>
              </w:rPr>
              <w:t>女</w:t>
            </w:r>
          </w:p>
        </w:tc>
        <w:tc>
          <w:tcPr>
            <w:tcW w:w="1300" w:type="dxa"/>
            <w:gridSpan w:val="3"/>
            <w:vAlign w:val="center"/>
          </w:tcPr>
          <w:p w:rsidR="006E0B97" w:rsidRDefault="005C6066">
            <w:pPr>
              <w:spacing w:line="280" w:lineRule="exact"/>
              <w:ind w:leftChars="-25" w:hangingChars="19" w:hanging="53"/>
              <w:jc w:val="center"/>
              <w:rPr>
                <w:sz w:val="28"/>
              </w:rPr>
            </w:pPr>
            <w:r>
              <w:rPr>
                <w:rFonts w:hint="eastAsia"/>
                <w:sz w:val="28"/>
              </w:rPr>
              <w:t>出生年月</w:t>
            </w:r>
          </w:p>
        </w:tc>
        <w:tc>
          <w:tcPr>
            <w:tcW w:w="973" w:type="dxa"/>
            <w:vAlign w:val="center"/>
          </w:tcPr>
          <w:p w:rsidR="006E0B97" w:rsidRDefault="005C6066" w:rsidP="006E0B97">
            <w:pPr>
              <w:spacing w:line="280" w:lineRule="exact"/>
              <w:ind w:leftChars="-51" w:left="1" w:hangingChars="49" w:hanging="108"/>
              <w:jc w:val="center"/>
              <w:rPr>
                <w:rFonts w:eastAsia="仿宋"/>
                <w:spacing w:val="-10"/>
                <w:sz w:val="24"/>
              </w:rPr>
            </w:pPr>
            <w:r>
              <w:rPr>
                <w:rFonts w:eastAsia="仿宋"/>
                <w:spacing w:val="-10"/>
                <w:sz w:val="24"/>
              </w:rPr>
              <w:t>1981.7</w:t>
            </w:r>
          </w:p>
        </w:tc>
        <w:tc>
          <w:tcPr>
            <w:tcW w:w="1295" w:type="dxa"/>
            <w:vMerge w:val="restart"/>
            <w:vAlign w:val="center"/>
          </w:tcPr>
          <w:p w:rsidR="006E0B97" w:rsidRDefault="005C6066">
            <w:pPr>
              <w:spacing w:line="280" w:lineRule="exact"/>
              <w:jc w:val="center"/>
              <w:rPr>
                <w:sz w:val="28"/>
              </w:rPr>
            </w:pPr>
            <w:r>
              <w:rPr>
                <w:rFonts w:hint="eastAsia"/>
                <w:sz w:val="28"/>
              </w:rPr>
              <w:t>工作</w:t>
            </w:r>
          </w:p>
          <w:p w:rsidR="006E0B97" w:rsidRDefault="005C6066">
            <w:pPr>
              <w:spacing w:line="280" w:lineRule="exact"/>
              <w:jc w:val="center"/>
              <w:rPr>
                <w:sz w:val="28"/>
              </w:rPr>
            </w:pPr>
            <w:r>
              <w:rPr>
                <w:rFonts w:hint="eastAsia"/>
                <w:sz w:val="28"/>
              </w:rPr>
              <w:t>业绩</w:t>
            </w:r>
          </w:p>
        </w:tc>
        <w:tc>
          <w:tcPr>
            <w:tcW w:w="14260" w:type="dxa"/>
            <w:vMerge w:val="restart"/>
          </w:tcPr>
          <w:p w:rsidR="006E0B97" w:rsidRDefault="005C6066" w:rsidP="0079482F">
            <w:pPr>
              <w:spacing w:beforeLines="10" w:line="270" w:lineRule="exact"/>
              <w:ind w:firstLineChars="200" w:firstLine="402"/>
              <w:rPr>
                <w:rFonts w:eastAsia="仿宋"/>
                <w:sz w:val="19"/>
                <w:szCs w:val="19"/>
              </w:rPr>
            </w:pPr>
            <w:r>
              <w:rPr>
                <w:rFonts w:ascii="黑体" w:eastAsia="黑体" w:hAnsi="黑体" w:hint="eastAsia"/>
                <w:b/>
                <w:sz w:val="20"/>
                <w:szCs w:val="20"/>
              </w:rPr>
              <w:t>任现职</w:t>
            </w:r>
            <w:r>
              <w:rPr>
                <w:rFonts w:ascii="黑体" w:eastAsia="黑体" w:hAnsi="黑体"/>
                <w:b/>
                <w:sz w:val="20"/>
                <w:szCs w:val="20"/>
              </w:rPr>
              <w:t>9</w:t>
            </w:r>
            <w:r>
              <w:rPr>
                <w:rFonts w:ascii="黑体" w:eastAsia="黑体" w:hAnsi="黑体" w:hint="eastAsia"/>
                <w:b/>
                <w:sz w:val="20"/>
                <w:szCs w:val="20"/>
              </w:rPr>
              <w:t>年以来，本人一直被聘在核心业务岗位。先后从事科技查新、学科服务、资源检索教学与培训等岗位的工作。于</w:t>
            </w:r>
            <w:r>
              <w:rPr>
                <w:rFonts w:ascii="黑体" w:eastAsia="黑体" w:hAnsi="黑体"/>
                <w:b/>
                <w:sz w:val="20"/>
                <w:szCs w:val="20"/>
              </w:rPr>
              <w:t>2007</w:t>
            </w:r>
            <w:r>
              <w:rPr>
                <w:rFonts w:ascii="黑体" w:eastAsia="黑体" w:hAnsi="黑体" w:hint="eastAsia"/>
                <w:b/>
                <w:sz w:val="20"/>
                <w:szCs w:val="20"/>
              </w:rPr>
              <w:t>年通过考核获得国家教育部科技查新资格，</w:t>
            </w:r>
            <w:r>
              <w:rPr>
                <w:rFonts w:ascii="黑体" w:eastAsia="黑体" w:hAnsi="黑体"/>
                <w:b/>
                <w:sz w:val="20"/>
                <w:szCs w:val="20"/>
              </w:rPr>
              <w:t>2008</w:t>
            </w:r>
            <w:r>
              <w:rPr>
                <w:rFonts w:ascii="黑体" w:eastAsia="黑体" w:hAnsi="黑体" w:hint="eastAsia"/>
                <w:b/>
                <w:sz w:val="20"/>
                <w:szCs w:val="20"/>
              </w:rPr>
              <w:t>年参与了湘潭大学科技查新站筹备并开展科技查新；面向院系开展学科服务；</w:t>
            </w:r>
            <w:r>
              <w:rPr>
                <w:rFonts w:ascii="黑体" w:eastAsia="黑体" w:hAnsi="黑体"/>
                <w:b/>
                <w:sz w:val="20"/>
                <w:szCs w:val="20"/>
              </w:rPr>
              <w:t>2008</w:t>
            </w:r>
            <w:r>
              <w:rPr>
                <w:rFonts w:ascii="黑体" w:eastAsia="黑体" w:hAnsi="黑体" w:hint="eastAsia"/>
                <w:b/>
                <w:sz w:val="20"/>
                <w:szCs w:val="20"/>
              </w:rPr>
              <w:t>年至今担任研究生和本科生的检索课教学与培训；</w:t>
            </w:r>
            <w:r>
              <w:rPr>
                <w:rFonts w:ascii="黑体" w:eastAsia="黑体" w:hAnsi="黑体"/>
                <w:b/>
                <w:sz w:val="20"/>
                <w:szCs w:val="20"/>
              </w:rPr>
              <w:t>2014</w:t>
            </w:r>
            <w:r>
              <w:rPr>
                <w:rFonts w:ascii="黑体" w:eastAsia="黑体" w:hAnsi="黑体" w:hint="eastAsia"/>
                <w:b/>
                <w:sz w:val="20"/>
                <w:szCs w:val="20"/>
              </w:rPr>
              <w:t>年被遴选为湖南省教育厅普通高校资源共建共享项目（省高数图）宣传培训工作小组成员，负责面向湘潭地区开展文献资源共建共享的相关工作。</w:t>
            </w:r>
            <w:r>
              <w:rPr>
                <w:rFonts w:eastAsia="仿宋" w:hint="eastAsia"/>
                <w:sz w:val="20"/>
                <w:szCs w:val="20"/>
              </w:rPr>
              <w:t>主要业绩如下：</w:t>
            </w:r>
          </w:p>
          <w:p w:rsidR="006E0B97" w:rsidRDefault="005C6066" w:rsidP="0079482F">
            <w:pPr>
              <w:spacing w:beforeLines="20" w:line="270" w:lineRule="exact"/>
              <w:ind w:left="175" w:rightChars="16" w:right="34" w:hangingChars="92" w:hanging="175"/>
              <w:rPr>
                <w:rFonts w:eastAsia="仿宋"/>
                <w:sz w:val="19"/>
                <w:szCs w:val="19"/>
              </w:rPr>
            </w:pPr>
            <w:r>
              <w:rPr>
                <w:rFonts w:ascii="黑体" w:eastAsia="黑体" w:hAnsi="黑体"/>
                <w:b/>
                <w:sz w:val="19"/>
                <w:szCs w:val="19"/>
              </w:rPr>
              <w:t xml:space="preserve">[1] </w:t>
            </w:r>
            <w:r>
              <w:rPr>
                <w:rFonts w:ascii="黑体" w:eastAsia="黑体" w:hAnsi="黑体" w:hint="eastAsia"/>
                <w:b/>
                <w:sz w:val="19"/>
                <w:szCs w:val="19"/>
              </w:rPr>
              <w:t>科技查新工作：</w:t>
            </w:r>
            <w:r>
              <w:rPr>
                <w:rFonts w:eastAsia="仿宋" w:hint="eastAsia"/>
                <w:sz w:val="19"/>
                <w:szCs w:val="19"/>
              </w:rPr>
              <w:t>参与了湘潭大学科技查新站的筹备工作。开展科技查新，</w:t>
            </w:r>
            <w:r>
              <w:rPr>
                <w:rFonts w:eastAsia="仿宋"/>
                <w:sz w:val="19"/>
                <w:szCs w:val="19"/>
              </w:rPr>
              <w:t>2009</w:t>
            </w:r>
            <w:r>
              <w:rPr>
                <w:rFonts w:eastAsia="仿宋" w:hint="eastAsia"/>
                <w:sz w:val="19"/>
                <w:szCs w:val="19"/>
              </w:rPr>
              <w:t>年出具科技查新报告</w:t>
            </w:r>
            <w:r>
              <w:rPr>
                <w:rFonts w:eastAsia="仿宋"/>
                <w:sz w:val="19"/>
                <w:szCs w:val="19"/>
              </w:rPr>
              <w:t>28</w:t>
            </w:r>
            <w:r>
              <w:rPr>
                <w:rFonts w:eastAsia="仿宋" w:hint="eastAsia"/>
                <w:sz w:val="19"/>
                <w:szCs w:val="19"/>
              </w:rPr>
              <w:t>份。为了在有效的时间节点及时的为我校科研人员的项目立项、成果鉴定提供查新、</w:t>
            </w:r>
            <w:proofErr w:type="gramStart"/>
            <w:r>
              <w:rPr>
                <w:rFonts w:eastAsia="仿宋" w:hint="eastAsia"/>
                <w:sz w:val="19"/>
                <w:szCs w:val="19"/>
              </w:rPr>
              <w:t>查收查引服务</w:t>
            </w:r>
            <w:proofErr w:type="gramEnd"/>
            <w:r>
              <w:rPr>
                <w:rFonts w:eastAsia="仿宋" w:hint="eastAsia"/>
                <w:sz w:val="19"/>
                <w:szCs w:val="19"/>
              </w:rPr>
              <w:t>、</w:t>
            </w:r>
            <w:r>
              <w:rPr>
                <w:rFonts w:eastAsia="仿宋"/>
                <w:sz w:val="19"/>
                <w:szCs w:val="19"/>
              </w:rPr>
              <w:t>SCI</w:t>
            </w:r>
            <w:r>
              <w:rPr>
                <w:rFonts w:eastAsia="仿宋" w:hint="eastAsia"/>
                <w:sz w:val="19"/>
                <w:szCs w:val="19"/>
              </w:rPr>
              <w:t>、</w:t>
            </w:r>
            <w:r>
              <w:rPr>
                <w:rFonts w:eastAsia="仿宋"/>
                <w:sz w:val="19"/>
                <w:szCs w:val="19"/>
              </w:rPr>
              <w:t>EI</w:t>
            </w:r>
            <w:r>
              <w:rPr>
                <w:rFonts w:eastAsia="仿宋" w:hint="eastAsia"/>
                <w:sz w:val="19"/>
                <w:szCs w:val="19"/>
              </w:rPr>
              <w:t>、</w:t>
            </w:r>
            <w:r>
              <w:rPr>
                <w:rFonts w:eastAsia="仿宋"/>
                <w:sz w:val="19"/>
                <w:szCs w:val="19"/>
              </w:rPr>
              <w:t>ISTP</w:t>
            </w:r>
            <w:r>
              <w:rPr>
                <w:rFonts w:eastAsia="仿宋" w:hint="eastAsia"/>
                <w:sz w:val="19"/>
                <w:szCs w:val="19"/>
              </w:rPr>
              <w:t>、</w:t>
            </w:r>
            <w:r>
              <w:rPr>
                <w:rFonts w:eastAsia="仿宋"/>
                <w:sz w:val="19"/>
                <w:szCs w:val="19"/>
              </w:rPr>
              <w:t>CSCD</w:t>
            </w:r>
            <w:r>
              <w:rPr>
                <w:rFonts w:eastAsia="仿宋" w:hint="eastAsia"/>
                <w:sz w:val="19"/>
                <w:szCs w:val="19"/>
              </w:rPr>
              <w:t>收录引用检索、专利检索提供服务，经常突击工作、加班加点甚至通宵工作。</w:t>
            </w:r>
          </w:p>
          <w:p w:rsidR="006E0B97" w:rsidRDefault="005C6066">
            <w:pPr>
              <w:spacing w:line="270" w:lineRule="exact"/>
              <w:ind w:left="175" w:rightChars="16" w:right="34" w:hangingChars="92" w:hanging="175"/>
              <w:rPr>
                <w:rFonts w:eastAsia="仿宋"/>
                <w:sz w:val="19"/>
                <w:szCs w:val="19"/>
              </w:rPr>
            </w:pPr>
            <w:r>
              <w:rPr>
                <w:rFonts w:ascii="黑体" w:eastAsia="黑体" w:hAnsi="黑体"/>
                <w:b/>
                <w:sz w:val="19"/>
                <w:szCs w:val="19"/>
              </w:rPr>
              <w:t xml:space="preserve">[2] </w:t>
            </w:r>
            <w:r>
              <w:rPr>
                <w:rFonts w:ascii="黑体" w:eastAsia="黑体" w:hAnsi="黑体" w:hint="eastAsia"/>
                <w:b/>
                <w:sz w:val="19"/>
                <w:szCs w:val="19"/>
              </w:rPr>
              <w:t>学科服务：</w:t>
            </w:r>
            <w:r>
              <w:rPr>
                <w:rFonts w:eastAsia="仿宋" w:hint="eastAsia"/>
                <w:sz w:val="19"/>
                <w:szCs w:val="19"/>
              </w:rPr>
              <w:t>负责为外国语学院提供学科服务，参与资源建设、科研信息提供、用户检索培训等资源与信息服务。比如应外语学院教师需求申请开通</w:t>
            </w:r>
            <w:r>
              <w:rPr>
                <w:rFonts w:eastAsia="仿宋"/>
                <w:sz w:val="19"/>
                <w:szCs w:val="19"/>
              </w:rPr>
              <w:t>Gale</w:t>
            </w:r>
            <w:r>
              <w:rPr>
                <w:rFonts w:eastAsia="仿宋" w:hint="eastAsia"/>
                <w:sz w:val="19"/>
                <w:szCs w:val="19"/>
              </w:rPr>
              <w:t>文学资源中心数据库的试用、</w:t>
            </w:r>
            <w:r>
              <w:rPr>
                <w:rFonts w:eastAsia="仿宋"/>
                <w:sz w:val="19"/>
                <w:szCs w:val="19"/>
              </w:rPr>
              <w:t>2014</w:t>
            </w:r>
            <w:r>
              <w:rPr>
                <w:rFonts w:eastAsia="仿宋" w:hint="eastAsia"/>
                <w:sz w:val="19"/>
                <w:szCs w:val="19"/>
              </w:rPr>
              <w:t>年为该学院研究生做《外语学院数字信息资源检索与利用》专题资源培训与检索导航，及时解答外语学院师生在资源应用中的疑难问题。</w:t>
            </w:r>
          </w:p>
          <w:p w:rsidR="006E0B97" w:rsidRDefault="005C6066">
            <w:pPr>
              <w:spacing w:line="270" w:lineRule="exact"/>
              <w:ind w:left="175" w:rightChars="16" w:right="34" w:hangingChars="92" w:hanging="175"/>
              <w:rPr>
                <w:rFonts w:ascii="黑体" w:eastAsia="黑体" w:hAnsi="黑体"/>
                <w:b/>
                <w:sz w:val="19"/>
                <w:szCs w:val="19"/>
              </w:rPr>
            </w:pPr>
            <w:r>
              <w:rPr>
                <w:rFonts w:eastAsia="仿宋"/>
                <w:b/>
                <w:sz w:val="19"/>
                <w:szCs w:val="19"/>
              </w:rPr>
              <w:t>[</w:t>
            </w:r>
            <w:r>
              <w:rPr>
                <w:rFonts w:ascii="黑体" w:eastAsia="黑体" w:hAnsi="黑体"/>
                <w:b/>
                <w:sz w:val="19"/>
                <w:szCs w:val="19"/>
              </w:rPr>
              <w:t xml:space="preserve">3] </w:t>
            </w:r>
            <w:r>
              <w:rPr>
                <w:rFonts w:ascii="黑体" w:eastAsia="黑体" w:hAnsi="黑体" w:hint="eastAsia"/>
                <w:b/>
                <w:sz w:val="19"/>
                <w:szCs w:val="19"/>
              </w:rPr>
              <w:t>检索课教学与培训：</w:t>
            </w:r>
            <w:r>
              <w:rPr>
                <w:rFonts w:eastAsia="仿宋" w:hint="eastAsia"/>
                <w:sz w:val="19"/>
                <w:szCs w:val="19"/>
              </w:rPr>
              <w:t>作为图书馆开设的面向理工科硕士研究生必修课和全校本科生通识教育课《数字资源检索与利用》等课程的首批主讲教师，</w:t>
            </w:r>
            <w:r>
              <w:rPr>
                <w:rFonts w:eastAsia="仿宋"/>
                <w:sz w:val="19"/>
                <w:szCs w:val="19"/>
              </w:rPr>
              <w:t>2008</w:t>
            </w:r>
            <w:r>
              <w:rPr>
                <w:rFonts w:eastAsia="仿宋"/>
                <w:color w:val="000000"/>
                <w:sz w:val="19"/>
                <w:szCs w:val="19"/>
              </w:rPr>
              <w:t>—</w:t>
            </w:r>
            <w:r>
              <w:rPr>
                <w:rFonts w:eastAsia="仿宋"/>
                <w:sz w:val="19"/>
                <w:szCs w:val="19"/>
              </w:rPr>
              <w:t>2017</w:t>
            </w:r>
            <w:r>
              <w:rPr>
                <w:rFonts w:eastAsia="仿宋" w:hint="eastAsia"/>
                <w:sz w:val="19"/>
                <w:szCs w:val="19"/>
              </w:rPr>
              <w:t>年，承担了</w:t>
            </w:r>
            <w:r>
              <w:rPr>
                <w:rFonts w:ascii="黑体" w:eastAsia="黑体" w:hAnsi="黑体"/>
                <w:b/>
                <w:sz w:val="19"/>
                <w:szCs w:val="19"/>
              </w:rPr>
              <w:t>1202</w:t>
            </w:r>
            <w:r>
              <w:rPr>
                <w:rFonts w:ascii="黑体" w:eastAsia="黑体" w:hAnsi="黑体" w:hint="eastAsia"/>
                <w:b/>
                <w:sz w:val="19"/>
                <w:szCs w:val="19"/>
              </w:rPr>
              <w:t>课时</w:t>
            </w:r>
            <w:r>
              <w:rPr>
                <w:rFonts w:eastAsia="仿宋" w:hint="eastAsia"/>
                <w:sz w:val="19"/>
                <w:szCs w:val="19"/>
              </w:rPr>
              <w:t>的教学工作量；面向全校师生主讲资源检索培训</w:t>
            </w:r>
            <w:r>
              <w:rPr>
                <w:rFonts w:eastAsia="仿宋"/>
                <w:sz w:val="19"/>
                <w:szCs w:val="19"/>
              </w:rPr>
              <w:t>8</w:t>
            </w:r>
            <w:r>
              <w:rPr>
                <w:rFonts w:eastAsia="仿宋" w:hint="eastAsia"/>
                <w:sz w:val="19"/>
                <w:szCs w:val="19"/>
              </w:rPr>
              <w:t>1</w:t>
            </w:r>
            <w:r>
              <w:rPr>
                <w:rFonts w:eastAsia="仿宋" w:hint="eastAsia"/>
                <w:sz w:val="19"/>
                <w:szCs w:val="19"/>
              </w:rPr>
              <w:t>场，培训师生</w:t>
            </w:r>
            <w:r>
              <w:rPr>
                <w:rFonts w:eastAsia="仿宋"/>
                <w:sz w:val="19"/>
                <w:szCs w:val="19"/>
              </w:rPr>
              <w:t>1</w:t>
            </w:r>
            <w:r>
              <w:rPr>
                <w:rFonts w:eastAsia="仿宋" w:hint="eastAsia"/>
                <w:sz w:val="19"/>
                <w:szCs w:val="19"/>
              </w:rPr>
              <w:t>万多人。积极探索教学模式和方法的改革并发表相关论文，所发表的教改论文《</w:t>
            </w:r>
            <w:r>
              <w:rPr>
                <w:rFonts w:eastAsia="仿宋"/>
                <w:sz w:val="19"/>
                <w:szCs w:val="19"/>
              </w:rPr>
              <w:t>ARCS</w:t>
            </w:r>
            <w:r>
              <w:rPr>
                <w:rFonts w:eastAsia="仿宋"/>
                <w:sz w:val="19"/>
                <w:szCs w:val="19"/>
              </w:rPr>
              <w:t>学习动机模型在高校信息素养教育中的应用研究</w:t>
            </w:r>
            <w:r>
              <w:rPr>
                <w:rFonts w:eastAsia="仿宋" w:hint="eastAsia"/>
                <w:sz w:val="19"/>
                <w:szCs w:val="19"/>
              </w:rPr>
              <w:t>》</w:t>
            </w:r>
            <w:r>
              <w:rPr>
                <w:rFonts w:eastAsia="仿宋"/>
                <w:sz w:val="19"/>
                <w:szCs w:val="19"/>
              </w:rPr>
              <w:t>2017</w:t>
            </w:r>
            <w:r>
              <w:rPr>
                <w:rFonts w:eastAsia="仿宋" w:hint="eastAsia"/>
                <w:sz w:val="19"/>
                <w:szCs w:val="19"/>
              </w:rPr>
              <w:t>年被</w:t>
            </w:r>
            <w:r>
              <w:rPr>
                <w:rFonts w:ascii="黑体" w:eastAsia="黑体" w:hAnsi="黑体" w:hint="eastAsia"/>
                <w:b/>
                <w:sz w:val="19"/>
                <w:szCs w:val="19"/>
              </w:rPr>
              <w:t>人大复印资料全文转载</w:t>
            </w:r>
            <w:r>
              <w:rPr>
                <w:rFonts w:eastAsia="仿宋" w:hint="eastAsia"/>
                <w:sz w:val="19"/>
                <w:szCs w:val="19"/>
              </w:rPr>
              <w:t>。本人参与制作的课件获</w:t>
            </w:r>
            <w:r>
              <w:rPr>
                <w:rFonts w:eastAsia="仿宋"/>
                <w:sz w:val="19"/>
                <w:szCs w:val="19"/>
              </w:rPr>
              <w:t>“</w:t>
            </w:r>
            <w:r>
              <w:rPr>
                <w:rFonts w:eastAsia="仿宋" w:hint="eastAsia"/>
                <w:sz w:val="19"/>
                <w:szCs w:val="19"/>
              </w:rPr>
              <w:t>大成杯</w:t>
            </w:r>
            <w:r>
              <w:rPr>
                <w:rFonts w:eastAsia="仿宋"/>
                <w:sz w:val="19"/>
                <w:szCs w:val="19"/>
              </w:rPr>
              <w:t>”</w:t>
            </w:r>
            <w:r>
              <w:rPr>
                <w:rFonts w:eastAsia="仿宋" w:hint="eastAsia"/>
                <w:sz w:val="19"/>
                <w:szCs w:val="19"/>
              </w:rPr>
              <w:t>第七届湖南省高等学校多媒体教育软件大赛</w:t>
            </w:r>
            <w:r>
              <w:rPr>
                <w:rFonts w:ascii="黑体" w:eastAsia="黑体" w:hAnsi="黑体" w:hint="eastAsia"/>
                <w:b/>
                <w:sz w:val="19"/>
                <w:szCs w:val="19"/>
              </w:rPr>
              <w:t>三等奖</w:t>
            </w:r>
            <w:r>
              <w:rPr>
                <w:rFonts w:eastAsia="仿宋" w:hint="eastAsia"/>
                <w:sz w:val="19"/>
                <w:szCs w:val="19"/>
              </w:rPr>
              <w:t>。</w:t>
            </w:r>
          </w:p>
          <w:p w:rsidR="006E0B97" w:rsidRDefault="005C6066">
            <w:pPr>
              <w:spacing w:line="270" w:lineRule="exact"/>
              <w:ind w:left="175" w:rightChars="16" w:right="34" w:hangingChars="92" w:hanging="175"/>
              <w:rPr>
                <w:rFonts w:eastAsia="仿宋"/>
                <w:sz w:val="19"/>
                <w:szCs w:val="19"/>
              </w:rPr>
            </w:pPr>
            <w:r>
              <w:rPr>
                <w:rFonts w:ascii="黑体" w:eastAsia="黑体" w:hAnsi="黑体"/>
                <w:b/>
                <w:sz w:val="19"/>
                <w:szCs w:val="19"/>
              </w:rPr>
              <w:t>[4]</w:t>
            </w:r>
            <w:r>
              <w:rPr>
                <w:rFonts w:ascii="黑体" w:eastAsia="黑体" w:hAnsi="黑体" w:hint="eastAsia"/>
                <w:b/>
                <w:sz w:val="19"/>
                <w:szCs w:val="19"/>
              </w:rPr>
              <w:t xml:space="preserve"> 参与全省资源共建共享工作：</w:t>
            </w:r>
            <w:r>
              <w:rPr>
                <w:rFonts w:eastAsia="仿宋" w:hint="eastAsia"/>
                <w:sz w:val="19"/>
                <w:szCs w:val="19"/>
              </w:rPr>
              <w:t>经本馆推荐，被遴选为湘潭地区唯一的湖南省教育厅资源共建共享项目“省高校数字图书馆”宣传培训工作小组成员</w:t>
            </w:r>
            <w:r>
              <w:rPr>
                <w:rFonts w:eastAsia="仿宋"/>
                <w:sz w:val="19"/>
                <w:szCs w:val="19"/>
              </w:rPr>
              <w:t>(2014-2018</w:t>
            </w:r>
            <w:r>
              <w:rPr>
                <w:rFonts w:eastAsia="仿宋" w:hint="eastAsia"/>
                <w:sz w:val="19"/>
                <w:szCs w:val="19"/>
              </w:rPr>
              <w:t>年</w:t>
            </w:r>
            <w:r>
              <w:rPr>
                <w:rFonts w:eastAsia="仿宋"/>
                <w:sz w:val="19"/>
                <w:szCs w:val="19"/>
              </w:rPr>
              <w:t>)</w:t>
            </w:r>
            <w:r>
              <w:rPr>
                <w:rFonts w:eastAsia="仿宋" w:hint="eastAsia"/>
                <w:sz w:val="19"/>
                <w:szCs w:val="19"/>
              </w:rPr>
              <w:t>，积极配合省</w:t>
            </w:r>
            <w:proofErr w:type="gramStart"/>
            <w:r>
              <w:rPr>
                <w:rFonts w:eastAsia="仿宋" w:hint="eastAsia"/>
                <w:sz w:val="19"/>
                <w:szCs w:val="19"/>
              </w:rPr>
              <w:t>高数图工作</w:t>
            </w:r>
            <w:proofErr w:type="gramEnd"/>
            <w:r>
              <w:rPr>
                <w:rFonts w:eastAsia="仿宋" w:hint="eastAsia"/>
                <w:sz w:val="19"/>
                <w:szCs w:val="19"/>
              </w:rPr>
              <w:t>，在湘潭地区及长沙、株洲等地开展文献信息资源的共建共享工作。在湘潭地区多次组织和主讲《湖南高校数字图书馆资源》专题培训，培训效果良好，得到省高校数字图书馆领导的肯定。</w:t>
            </w:r>
          </w:p>
          <w:p w:rsidR="006E0B97" w:rsidRDefault="005C6066">
            <w:pPr>
              <w:spacing w:line="270" w:lineRule="exact"/>
              <w:ind w:left="175" w:rightChars="16" w:right="34" w:hangingChars="92" w:hanging="175"/>
              <w:rPr>
                <w:rFonts w:eastAsia="仿宋"/>
                <w:sz w:val="19"/>
                <w:szCs w:val="19"/>
              </w:rPr>
            </w:pPr>
            <w:r>
              <w:rPr>
                <w:rFonts w:ascii="黑体" w:eastAsia="黑体" w:hAnsi="黑体"/>
                <w:b/>
                <w:sz w:val="19"/>
                <w:szCs w:val="19"/>
              </w:rPr>
              <w:t>[5]</w:t>
            </w:r>
            <w:r>
              <w:rPr>
                <w:rFonts w:ascii="黑体" w:eastAsia="黑体" w:hAnsi="黑体" w:hint="eastAsia"/>
                <w:b/>
                <w:sz w:val="19"/>
                <w:szCs w:val="19"/>
              </w:rPr>
              <w:t xml:space="preserve"> 圆满完成多项业务工作：</w:t>
            </w:r>
            <w:r>
              <w:rPr>
                <w:rFonts w:eastAsia="仿宋" w:hint="eastAsia"/>
                <w:sz w:val="19"/>
                <w:szCs w:val="19"/>
              </w:rPr>
              <w:t>审核研究生毕业论文</w:t>
            </w:r>
            <w:r>
              <w:rPr>
                <w:rFonts w:eastAsia="仿宋"/>
                <w:sz w:val="19"/>
                <w:szCs w:val="19"/>
              </w:rPr>
              <w:t>2200</w:t>
            </w:r>
            <w:r>
              <w:rPr>
                <w:rFonts w:eastAsia="仿宋" w:hint="eastAsia"/>
                <w:sz w:val="19"/>
                <w:szCs w:val="19"/>
              </w:rPr>
              <w:t>篇，指导图书馆学专业本科生实习</w:t>
            </w:r>
            <w:r>
              <w:rPr>
                <w:rFonts w:eastAsia="仿宋"/>
                <w:sz w:val="19"/>
                <w:szCs w:val="19"/>
              </w:rPr>
              <w:t>50</w:t>
            </w:r>
            <w:r>
              <w:rPr>
                <w:rFonts w:eastAsia="仿宋" w:hint="eastAsia"/>
                <w:sz w:val="19"/>
                <w:szCs w:val="19"/>
              </w:rPr>
              <w:t>余人，参与特色数据库建设、参考咨询、代查代检、数据库监测、图书馆校外访问账号管理、中外文书目选购、新生入馆教育、阅读推广、图书馆资源与服务宣传等业务工作。</w:t>
            </w:r>
          </w:p>
          <w:p w:rsidR="006E0B97" w:rsidRDefault="005C6066" w:rsidP="00421076">
            <w:pPr>
              <w:spacing w:line="270" w:lineRule="exact"/>
              <w:ind w:left="175" w:rightChars="16" w:right="34" w:hangingChars="92" w:hanging="175"/>
              <w:rPr>
                <w:sz w:val="19"/>
                <w:szCs w:val="19"/>
              </w:rPr>
            </w:pPr>
            <w:r>
              <w:rPr>
                <w:rFonts w:ascii="黑体" w:eastAsia="黑体" w:hAnsi="黑体"/>
                <w:b/>
                <w:sz w:val="19"/>
                <w:szCs w:val="19"/>
              </w:rPr>
              <w:t>[6]</w:t>
            </w:r>
            <w:r>
              <w:rPr>
                <w:rFonts w:ascii="黑体" w:eastAsia="黑体" w:hAnsi="黑体" w:hint="eastAsia"/>
                <w:b/>
                <w:sz w:val="19"/>
                <w:szCs w:val="19"/>
              </w:rPr>
              <w:t xml:space="preserve"> 工作荣誉与奖励：</w:t>
            </w:r>
            <w:r w:rsidR="00421076">
              <w:rPr>
                <w:rFonts w:eastAsia="仿宋"/>
                <w:sz w:val="19"/>
                <w:szCs w:val="19"/>
              </w:rPr>
              <w:t>2016</w:t>
            </w:r>
            <w:r w:rsidR="00421076">
              <w:rPr>
                <w:rFonts w:eastAsia="仿宋" w:hint="eastAsia"/>
                <w:sz w:val="19"/>
                <w:szCs w:val="19"/>
              </w:rPr>
              <w:t>年被入选</w:t>
            </w:r>
            <w:r w:rsidR="00421076">
              <w:rPr>
                <w:rFonts w:ascii="黑体" w:eastAsia="黑体" w:hAnsi="黑体" w:hint="eastAsia"/>
                <w:b/>
                <w:sz w:val="19"/>
                <w:szCs w:val="19"/>
              </w:rPr>
              <w:t>湖南省图书馆学会中青年人才库</w:t>
            </w:r>
            <w:r w:rsidR="00421076">
              <w:rPr>
                <w:rFonts w:eastAsia="仿宋" w:hint="eastAsia"/>
                <w:sz w:val="19"/>
                <w:szCs w:val="19"/>
              </w:rPr>
              <w:t>；</w:t>
            </w:r>
            <w:r w:rsidR="00421076">
              <w:rPr>
                <w:rFonts w:eastAsia="仿宋"/>
                <w:sz w:val="19"/>
                <w:szCs w:val="19"/>
              </w:rPr>
              <w:t>2011</w:t>
            </w:r>
            <w:r w:rsidR="00421076">
              <w:rPr>
                <w:rFonts w:eastAsia="仿宋" w:hint="eastAsia"/>
                <w:sz w:val="19"/>
                <w:szCs w:val="19"/>
              </w:rPr>
              <w:t>年中华全国总工会</w:t>
            </w:r>
            <w:r w:rsidR="00421076">
              <w:rPr>
                <w:rFonts w:ascii="黑体" w:eastAsia="黑体" w:hAnsi="黑体"/>
                <w:b/>
                <w:sz w:val="19"/>
                <w:szCs w:val="19"/>
              </w:rPr>
              <w:t>“</w:t>
            </w:r>
            <w:r w:rsidR="00421076">
              <w:rPr>
                <w:rFonts w:ascii="黑体" w:eastAsia="黑体" w:hAnsi="黑体" w:hint="eastAsia"/>
                <w:b/>
                <w:sz w:val="19"/>
                <w:szCs w:val="19"/>
              </w:rPr>
              <w:t>全国五一巾帼标兵岗</w:t>
            </w:r>
            <w:r w:rsidR="00421076">
              <w:rPr>
                <w:rFonts w:ascii="黑体" w:eastAsia="黑体" w:hAnsi="黑体"/>
                <w:b/>
                <w:sz w:val="19"/>
                <w:szCs w:val="19"/>
              </w:rPr>
              <w:t>”</w:t>
            </w:r>
            <w:r w:rsidR="00421076">
              <w:rPr>
                <w:rFonts w:ascii="黑体" w:eastAsia="黑体" w:hAnsi="黑体" w:hint="eastAsia"/>
                <w:b/>
                <w:sz w:val="19"/>
                <w:szCs w:val="19"/>
              </w:rPr>
              <w:t>骨干成员</w:t>
            </w:r>
            <w:r w:rsidR="00421076">
              <w:rPr>
                <w:rFonts w:eastAsia="仿宋" w:hint="eastAsia"/>
                <w:sz w:val="19"/>
                <w:szCs w:val="19"/>
              </w:rPr>
              <w:t>；</w:t>
            </w:r>
            <w:r>
              <w:rPr>
                <w:rFonts w:eastAsia="仿宋"/>
                <w:sz w:val="19"/>
                <w:szCs w:val="19"/>
              </w:rPr>
              <w:t>2009</w:t>
            </w:r>
            <w:r>
              <w:rPr>
                <w:rFonts w:eastAsia="仿宋" w:hint="eastAsia"/>
                <w:sz w:val="19"/>
                <w:szCs w:val="19"/>
              </w:rPr>
              <w:t>年湖南省教育工会和湖南省总工会</w:t>
            </w:r>
            <w:r>
              <w:rPr>
                <w:rFonts w:eastAsia="仿宋"/>
                <w:sz w:val="19"/>
                <w:szCs w:val="19"/>
              </w:rPr>
              <w:t>“</w:t>
            </w:r>
            <w:r>
              <w:rPr>
                <w:rFonts w:ascii="黑体" w:eastAsia="黑体" w:hAnsi="黑体" w:hint="eastAsia"/>
                <w:b/>
                <w:sz w:val="19"/>
                <w:szCs w:val="19"/>
              </w:rPr>
              <w:t>芙蓉标兵岗</w:t>
            </w:r>
            <w:r>
              <w:rPr>
                <w:rFonts w:eastAsia="仿宋"/>
                <w:b/>
                <w:sz w:val="19"/>
                <w:szCs w:val="19"/>
              </w:rPr>
              <w:t>”</w:t>
            </w:r>
            <w:r>
              <w:rPr>
                <w:rFonts w:eastAsia="仿宋" w:hint="eastAsia"/>
                <w:sz w:val="19"/>
                <w:szCs w:val="19"/>
              </w:rPr>
              <w:t>、</w:t>
            </w:r>
            <w:r>
              <w:rPr>
                <w:rFonts w:ascii="仿宋" w:eastAsia="仿宋" w:hAnsi="仿宋" w:hint="eastAsia"/>
                <w:sz w:val="19"/>
                <w:szCs w:val="19"/>
              </w:rPr>
              <w:t>同年</w:t>
            </w:r>
            <w:r>
              <w:rPr>
                <w:rFonts w:ascii="仿宋" w:eastAsia="仿宋" w:hAnsi="仿宋"/>
                <w:sz w:val="19"/>
                <w:szCs w:val="19"/>
              </w:rPr>
              <w:t>被</w:t>
            </w:r>
            <w:r>
              <w:rPr>
                <w:rFonts w:ascii="仿宋" w:eastAsia="仿宋" w:hAnsi="仿宋" w:hint="eastAsia"/>
                <w:sz w:val="19"/>
                <w:szCs w:val="19"/>
              </w:rPr>
              <w:t>评为</w:t>
            </w:r>
            <w:r>
              <w:rPr>
                <w:rFonts w:ascii="仿宋" w:eastAsia="仿宋" w:hAnsi="仿宋"/>
                <w:sz w:val="19"/>
                <w:szCs w:val="19"/>
              </w:rPr>
              <w:t>湘潭大学</w:t>
            </w:r>
            <w:r>
              <w:rPr>
                <w:rFonts w:ascii="仿宋" w:eastAsia="仿宋" w:hAnsi="仿宋" w:hint="eastAsia"/>
                <w:b/>
                <w:sz w:val="19"/>
                <w:szCs w:val="19"/>
              </w:rPr>
              <w:t>“</w:t>
            </w:r>
            <w:r>
              <w:rPr>
                <w:rFonts w:ascii="仿宋" w:eastAsia="仿宋" w:hAnsi="仿宋"/>
                <w:b/>
                <w:sz w:val="19"/>
                <w:szCs w:val="19"/>
              </w:rPr>
              <w:t>优秀共产党员</w:t>
            </w:r>
            <w:r>
              <w:rPr>
                <w:rFonts w:ascii="仿宋" w:eastAsia="仿宋" w:hAnsi="仿宋" w:hint="eastAsia"/>
                <w:sz w:val="19"/>
                <w:szCs w:val="19"/>
              </w:rPr>
              <w:t>”；</w:t>
            </w:r>
            <w:r w:rsidR="00421076">
              <w:rPr>
                <w:rFonts w:eastAsia="仿宋"/>
                <w:sz w:val="19"/>
                <w:szCs w:val="19"/>
              </w:rPr>
              <w:t xml:space="preserve"> </w:t>
            </w:r>
            <w:r>
              <w:rPr>
                <w:rFonts w:eastAsia="仿宋"/>
                <w:sz w:val="19"/>
                <w:szCs w:val="19"/>
              </w:rPr>
              <w:t>2012</w:t>
            </w:r>
            <w:r>
              <w:rPr>
                <w:rFonts w:eastAsia="仿宋" w:hint="eastAsia"/>
                <w:sz w:val="19"/>
                <w:szCs w:val="19"/>
              </w:rPr>
              <w:t>、</w:t>
            </w:r>
            <w:r>
              <w:rPr>
                <w:rFonts w:eastAsia="仿宋"/>
                <w:sz w:val="19"/>
                <w:szCs w:val="19"/>
              </w:rPr>
              <w:t>2014</w:t>
            </w:r>
            <w:r>
              <w:rPr>
                <w:rFonts w:eastAsia="仿宋" w:hint="eastAsia"/>
                <w:sz w:val="19"/>
                <w:szCs w:val="19"/>
              </w:rPr>
              <w:t>、</w:t>
            </w:r>
            <w:r>
              <w:rPr>
                <w:rFonts w:eastAsia="仿宋"/>
                <w:sz w:val="19"/>
                <w:szCs w:val="19"/>
              </w:rPr>
              <w:t>2017</w:t>
            </w:r>
            <w:r>
              <w:rPr>
                <w:rFonts w:eastAsia="仿宋" w:hint="eastAsia"/>
                <w:sz w:val="19"/>
                <w:szCs w:val="19"/>
              </w:rPr>
              <w:t>年参加湘潭大学非英语专业青年教师英语演讲比赛和青年教师演讲比赛获</w:t>
            </w:r>
            <w:r>
              <w:rPr>
                <w:rFonts w:ascii="黑体" w:eastAsia="黑体" w:hAnsi="黑体" w:hint="eastAsia"/>
                <w:b/>
                <w:sz w:val="19"/>
                <w:szCs w:val="19"/>
              </w:rPr>
              <w:t>“三等奖”</w:t>
            </w:r>
            <w:r>
              <w:rPr>
                <w:rFonts w:eastAsia="仿宋" w:hint="eastAsia"/>
                <w:sz w:val="19"/>
                <w:szCs w:val="19"/>
              </w:rPr>
              <w:t>、“优胜奖”；</w:t>
            </w:r>
            <w:r>
              <w:rPr>
                <w:rFonts w:eastAsia="仿宋"/>
                <w:sz w:val="19"/>
                <w:szCs w:val="19"/>
              </w:rPr>
              <w:t>2014</w:t>
            </w:r>
            <w:r>
              <w:rPr>
                <w:rFonts w:eastAsia="仿宋" w:hint="eastAsia"/>
                <w:sz w:val="19"/>
                <w:szCs w:val="19"/>
              </w:rPr>
              <w:t>年湘潭大学</w:t>
            </w:r>
            <w:r>
              <w:rPr>
                <w:rFonts w:eastAsia="仿宋"/>
                <w:sz w:val="19"/>
                <w:szCs w:val="19"/>
              </w:rPr>
              <w:t>“</w:t>
            </w:r>
            <w:r>
              <w:rPr>
                <w:rFonts w:eastAsia="仿宋" w:hint="eastAsia"/>
                <w:sz w:val="19"/>
                <w:szCs w:val="19"/>
              </w:rPr>
              <w:t>一校一书</w:t>
            </w:r>
            <w:r>
              <w:rPr>
                <w:rFonts w:eastAsia="仿宋"/>
                <w:sz w:val="19"/>
                <w:szCs w:val="19"/>
              </w:rPr>
              <w:t>”</w:t>
            </w:r>
            <w:r>
              <w:rPr>
                <w:rFonts w:eastAsia="仿宋" w:hint="eastAsia"/>
                <w:sz w:val="19"/>
                <w:szCs w:val="19"/>
              </w:rPr>
              <w:t>读书心得征文</w:t>
            </w:r>
            <w:r>
              <w:rPr>
                <w:rFonts w:eastAsia="仿宋" w:hint="eastAsia"/>
                <w:b/>
                <w:sz w:val="19"/>
                <w:szCs w:val="19"/>
              </w:rPr>
              <w:t>“</w:t>
            </w:r>
            <w:r>
              <w:rPr>
                <w:rFonts w:ascii="黑体" w:eastAsia="黑体" w:hAnsi="黑体" w:hint="eastAsia"/>
                <w:b/>
                <w:sz w:val="19"/>
                <w:szCs w:val="19"/>
              </w:rPr>
              <w:t>二等奖”</w:t>
            </w:r>
            <w:r>
              <w:rPr>
                <w:rFonts w:eastAsia="仿宋" w:hint="eastAsia"/>
                <w:sz w:val="19"/>
                <w:szCs w:val="19"/>
              </w:rPr>
              <w:t>；</w:t>
            </w:r>
            <w:r>
              <w:rPr>
                <w:rFonts w:eastAsia="仿宋"/>
                <w:sz w:val="19"/>
                <w:szCs w:val="19"/>
              </w:rPr>
              <w:t>2016</w:t>
            </w:r>
            <w:r>
              <w:rPr>
                <w:rFonts w:eastAsia="仿宋" w:hint="eastAsia"/>
                <w:sz w:val="19"/>
                <w:szCs w:val="19"/>
              </w:rPr>
              <w:t>年被评为湘潭大学图书馆</w:t>
            </w:r>
            <w:r>
              <w:rPr>
                <w:rFonts w:eastAsia="仿宋"/>
                <w:b/>
                <w:sz w:val="19"/>
                <w:szCs w:val="19"/>
              </w:rPr>
              <w:t>“</w:t>
            </w:r>
            <w:r>
              <w:rPr>
                <w:rFonts w:ascii="黑体" w:eastAsia="黑体" w:hAnsi="黑体" w:hint="eastAsia"/>
                <w:b/>
                <w:sz w:val="19"/>
                <w:szCs w:val="19"/>
              </w:rPr>
              <w:t>优秀馆员</w:t>
            </w:r>
            <w:r>
              <w:rPr>
                <w:rFonts w:eastAsia="仿宋"/>
                <w:b/>
                <w:sz w:val="19"/>
                <w:szCs w:val="19"/>
              </w:rPr>
              <w:t>”</w:t>
            </w:r>
            <w:r>
              <w:rPr>
                <w:rFonts w:eastAsia="仿宋" w:hint="eastAsia"/>
                <w:b/>
                <w:sz w:val="19"/>
                <w:szCs w:val="19"/>
              </w:rPr>
              <w:t>。</w:t>
            </w:r>
            <w:r>
              <w:rPr>
                <w:rFonts w:eastAsia="仿宋"/>
                <w:sz w:val="19"/>
                <w:szCs w:val="19"/>
              </w:rPr>
              <w:t>2016</w:t>
            </w:r>
            <w:r>
              <w:rPr>
                <w:rFonts w:eastAsia="仿宋" w:hint="eastAsia"/>
                <w:sz w:val="19"/>
                <w:szCs w:val="19"/>
              </w:rPr>
              <w:t>年独著的专题《如何提高信息素养学习动机》获湖南省普通高校</w:t>
            </w:r>
            <w:r>
              <w:rPr>
                <w:rFonts w:eastAsia="仿宋"/>
                <w:sz w:val="19"/>
                <w:szCs w:val="19"/>
              </w:rPr>
              <w:t>“</w:t>
            </w:r>
            <w:r>
              <w:rPr>
                <w:rFonts w:eastAsia="仿宋" w:hint="eastAsia"/>
                <w:sz w:val="19"/>
                <w:szCs w:val="19"/>
              </w:rPr>
              <w:t>一校一书</w:t>
            </w:r>
            <w:r>
              <w:rPr>
                <w:rFonts w:eastAsia="仿宋"/>
                <w:sz w:val="19"/>
                <w:szCs w:val="19"/>
              </w:rPr>
              <w:t>”</w:t>
            </w:r>
            <w:r>
              <w:rPr>
                <w:rFonts w:eastAsia="仿宋" w:hint="eastAsia"/>
                <w:sz w:val="19"/>
                <w:szCs w:val="19"/>
              </w:rPr>
              <w:t>阅读推广云舟专题创作大赛</w:t>
            </w:r>
            <w:r>
              <w:rPr>
                <w:rFonts w:eastAsia="仿宋"/>
                <w:b/>
                <w:sz w:val="19"/>
                <w:szCs w:val="19"/>
              </w:rPr>
              <w:t xml:space="preserve"> “</w:t>
            </w:r>
            <w:r>
              <w:rPr>
                <w:rFonts w:ascii="黑体" w:eastAsia="黑体" w:hAnsi="黑体" w:hint="eastAsia"/>
                <w:b/>
                <w:sz w:val="19"/>
                <w:szCs w:val="19"/>
              </w:rPr>
              <w:t>二等奖</w:t>
            </w:r>
            <w:r>
              <w:rPr>
                <w:rFonts w:eastAsia="仿宋"/>
                <w:sz w:val="19"/>
                <w:szCs w:val="19"/>
              </w:rPr>
              <w:t>”</w:t>
            </w:r>
            <w:r>
              <w:rPr>
                <w:rFonts w:eastAsia="仿宋" w:hint="eastAsia"/>
                <w:sz w:val="19"/>
                <w:szCs w:val="19"/>
              </w:rPr>
              <w:t>、湘潭大学云舟专题创作大赛</w:t>
            </w:r>
            <w:r>
              <w:rPr>
                <w:rFonts w:eastAsia="仿宋"/>
                <w:sz w:val="19"/>
                <w:szCs w:val="19"/>
              </w:rPr>
              <w:t>“</w:t>
            </w:r>
            <w:r>
              <w:rPr>
                <w:rFonts w:ascii="黑体" w:eastAsia="黑体" w:hAnsi="黑体" w:hint="eastAsia"/>
                <w:b/>
                <w:sz w:val="19"/>
                <w:szCs w:val="19"/>
              </w:rPr>
              <w:t>三等奖</w:t>
            </w:r>
            <w:r>
              <w:rPr>
                <w:rFonts w:eastAsia="仿宋"/>
                <w:b/>
                <w:sz w:val="19"/>
                <w:szCs w:val="19"/>
              </w:rPr>
              <w:t>”</w:t>
            </w:r>
            <w:r>
              <w:rPr>
                <w:rFonts w:eastAsia="仿宋" w:hint="eastAsia"/>
                <w:sz w:val="19"/>
                <w:szCs w:val="19"/>
              </w:rPr>
              <w:t>；</w:t>
            </w:r>
            <w:r>
              <w:rPr>
                <w:rFonts w:ascii="仿宋" w:eastAsia="仿宋" w:hAnsi="仿宋" w:hint="eastAsia"/>
                <w:sz w:val="19"/>
                <w:szCs w:val="19"/>
              </w:rPr>
              <w:t>2016年</w:t>
            </w:r>
            <w:r>
              <w:rPr>
                <w:rFonts w:ascii="仿宋" w:eastAsia="仿宋" w:hAnsi="仿宋"/>
                <w:sz w:val="19"/>
                <w:szCs w:val="19"/>
              </w:rPr>
              <w:t>参加图书馆党总支举办的“两学一做”知识竞赛获</w:t>
            </w:r>
            <w:r w:rsidRPr="00A64520">
              <w:rPr>
                <w:rFonts w:ascii="黑体" w:eastAsia="黑体" w:hAnsi="黑体" w:hint="eastAsia"/>
                <w:b/>
                <w:sz w:val="19"/>
                <w:szCs w:val="19"/>
              </w:rPr>
              <w:t>“</w:t>
            </w:r>
            <w:r w:rsidRPr="00A64520">
              <w:rPr>
                <w:rFonts w:ascii="黑体" w:eastAsia="黑体" w:hAnsi="黑体"/>
                <w:b/>
                <w:sz w:val="19"/>
                <w:szCs w:val="19"/>
              </w:rPr>
              <w:t>一等奖</w:t>
            </w:r>
            <w:r w:rsidRPr="00A64520">
              <w:rPr>
                <w:rFonts w:ascii="黑体" w:eastAsia="黑体" w:hAnsi="黑体" w:hint="eastAsia"/>
                <w:b/>
                <w:sz w:val="19"/>
                <w:szCs w:val="19"/>
              </w:rPr>
              <w:t>”</w:t>
            </w:r>
            <w:r w:rsidRPr="00A64520">
              <w:rPr>
                <w:rFonts w:ascii="黑体" w:eastAsia="黑体" w:hAnsi="黑体"/>
                <w:b/>
                <w:sz w:val="19"/>
                <w:szCs w:val="19"/>
              </w:rPr>
              <w:t>。</w:t>
            </w:r>
          </w:p>
        </w:tc>
      </w:tr>
      <w:tr w:rsidR="006E0B97">
        <w:trPr>
          <w:cantSplit/>
          <w:trHeight w:val="498"/>
          <w:jc w:val="center"/>
        </w:trPr>
        <w:tc>
          <w:tcPr>
            <w:tcW w:w="1589" w:type="dxa"/>
            <w:vAlign w:val="center"/>
          </w:tcPr>
          <w:p w:rsidR="006E0B97" w:rsidRDefault="005C6066">
            <w:pPr>
              <w:spacing w:line="280" w:lineRule="exact"/>
              <w:jc w:val="center"/>
              <w:rPr>
                <w:sz w:val="28"/>
              </w:rPr>
            </w:pPr>
            <w:r>
              <w:rPr>
                <w:rFonts w:hint="eastAsia"/>
                <w:sz w:val="28"/>
              </w:rPr>
              <w:t>所学专业</w:t>
            </w:r>
          </w:p>
        </w:tc>
        <w:tc>
          <w:tcPr>
            <w:tcW w:w="1366" w:type="dxa"/>
            <w:gridSpan w:val="2"/>
            <w:vAlign w:val="center"/>
          </w:tcPr>
          <w:p w:rsidR="006E0B97" w:rsidRDefault="005C6066">
            <w:pPr>
              <w:spacing w:line="280" w:lineRule="exact"/>
              <w:jc w:val="center"/>
              <w:rPr>
                <w:rFonts w:eastAsia="仿宋"/>
                <w:spacing w:val="-10"/>
                <w:sz w:val="24"/>
              </w:rPr>
            </w:pPr>
            <w:r>
              <w:rPr>
                <w:rFonts w:eastAsia="仿宋" w:hint="eastAsia"/>
                <w:spacing w:val="-10"/>
                <w:sz w:val="24"/>
              </w:rPr>
              <w:t>图书馆学</w:t>
            </w:r>
          </w:p>
        </w:tc>
        <w:tc>
          <w:tcPr>
            <w:tcW w:w="1977" w:type="dxa"/>
            <w:gridSpan w:val="5"/>
            <w:vAlign w:val="center"/>
          </w:tcPr>
          <w:p w:rsidR="006E0B97" w:rsidRDefault="005C6066">
            <w:pPr>
              <w:spacing w:line="280" w:lineRule="exact"/>
              <w:jc w:val="center"/>
              <w:rPr>
                <w:sz w:val="28"/>
              </w:rPr>
            </w:pPr>
            <w:r>
              <w:rPr>
                <w:rFonts w:hint="eastAsia"/>
                <w:sz w:val="28"/>
              </w:rPr>
              <w:t>现从事专业</w:t>
            </w:r>
          </w:p>
        </w:tc>
        <w:tc>
          <w:tcPr>
            <w:tcW w:w="1564" w:type="dxa"/>
            <w:gridSpan w:val="2"/>
            <w:vAlign w:val="center"/>
          </w:tcPr>
          <w:p w:rsidR="006E0B97" w:rsidRDefault="005C6066">
            <w:pPr>
              <w:spacing w:line="280" w:lineRule="exact"/>
              <w:jc w:val="center"/>
              <w:rPr>
                <w:sz w:val="28"/>
                <w:szCs w:val="28"/>
              </w:rPr>
            </w:pPr>
            <w:r>
              <w:rPr>
                <w:rFonts w:eastAsia="仿宋" w:hint="eastAsia"/>
                <w:spacing w:val="-10"/>
                <w:sz w:val="24"/>
              </w:rPr>
              <w:t>图书馆学</w:t>
            </w:r>
          </w:p>
        </w:tc>
        <w:tc>
          <w:tcPr>
            <w:tcW w:w="1295" w:type="dxa"/>
            <w:vMerge/>
            <w:vAlign w:val="bottom"/>
          </w:tcPr>
          <w:p w:rsidR="006E0B97" w:rsidRDefault="006E0B97">
            <w:pPr>
              <w:spacing w:line="280" w:lineRule="exact"/>
              <w:ind w:left="180"/>
              <w:jc w:val="center"/>
              <w:rPr>
                <w:sz w:val="28"/>
              </w:rPr>
            </w:pPr>
          </w:p>
        </w:tc>
        <w:tc>
          <w:tcPr>
            <w:tcW w:w="14260" w:type="dxa"/>
            <w:vMerge/>
          </w:tcPr>
          <w:p w:rsidR="006E0B97" w:rsidRDefault="006E0B97">
            <w:pPr>
              <w:spacing w:line="280" w:lineRule="exact"/>
              <w:ind w:left="180"/>
              <w:rPr>
                <w:sz w:val="28"/>
              </w:rPr>
            </w:pPr>
          </w:p>
        </w:tc>
      </w:tr>
      <w:tr w:rsidR="006E0B97">
        <w:trPr>
          <w:cantSplit/>
          <w:trHeight w:val="562"/>
          <w:jc w:val="center"/>
        </w:trPr>
        <w:tc>
          <w:tcPr>
            <w:tcW w:w="1589" w:type="dxa"/>
            <w:vAlign w:val="center"/>
          </w:tcPr>
          <w:p w:rsidR="006E0B97" w:rsidRDefault="005C6066">
            <w:pPr>
              <w:spacing w:line="280" w:lineRule="exact"/>
              <w:jc w:val="center"/>
              <w:rPr>
                <w:sz w:val="28"/>
              </w:rPr>
            </w:pPr>
            <w:r>
              <w:rPr>
                <w:rFonts w:hint="eastAsia"/>
                <w:sz w:val="28"/>
              </w:rPr>
              <w:t>外语成绩</w:t>
            </w:r>
          </w:p>
        </w:tc>
        <w:tc>
          <w:tcPr>
            <w:tcW w:w="1366" w:type="dxa"/>
            <w:gridSpan w:val="2"/>
            <w:vAlign w:val="center"/>
          </w:tcPr>
          <w:p w:rsidR="006E0B97" w:rsidRDefault="005C6066">
            <w:pPr>
              <w:spacing w:line="280" w:lineRule="exact"/>
              <w:jc w:val="center"/>
              <w:rPr>
                <w:rFonts w:eastAsia="仿宋_GB2312"/>
                <w:spacing w:val="-10"/>
                <w:sz w:val="24"/>
              </w:rPr>
            </w:pPr>
            <w:r>
              <w:rPr>
                <w:rFonts w:eastAsia="仿宋" w:hint="eastAsia"/>
                <w:spacing w:val="-10"/>
                <w:sz w:val="24"/>
              </w:rPr>
              <w:t>综合</w:t>
            </w:r>
            <w:r>
              <w:rPr>
                <w:rFonts w:eastAsia="仿宋"/>
                <w:spacing w:val="-10"/>
                <w:sz w:val="24"/>
              </w:rPr>
              <w:t>A 84</w:t>
            </w:r>
          </w:p>
        </w:tc>
        <w:tc>
          <w:tcPr>
            <w:tcW w:w="1977" w:type="dxa"/>
            <w:gridSpan w:val="5"/>
            <w:vAlign w:val="center"/>
          </w:tcPr>
          <w:p w:rsidR="006E0B97" w:rsidRDefault="005C6066">
            <w:pPr>
              <w:spacing w:line="280" w:lineRule="exact"/>
              <w:jc w:val="center"/>
              <w:rPr>
                <w:sz w:val="28"/>
              </w:rPr>
            </w:pPr>
            <w:r>
              <w:rPr>
                <w:rFonts w:hint="eastAsia"/>
                <w:sz w:val="28"/>
              </w:rPr>
              <w:t>继续教育情况</w:t>
            </w:r>
          </w:p>
        </w:tc>
        <w:tc>
          <w:tcPr>
            <w:tcW w:w="1564" w:type="dxa"/>
            <w:gridSpan w:val="2"/>
            <w:vAlign w:val="center"/>
          </w:tcPr>
          <w:p w:rsidR="006E0B97" w:rsidRDefault="005C6066">
            <w:pPr>
              <w:spacing w:line="280" w:lineRule="exact"/>
              <w:jc w:val="center"/>
              <w:rPr>
                <w:rFonts w:eastAsia="仿宋_GB2312"/>
                <w:spacing w:val="-10"/>
                <w:sz w:val="24"/>
              </w:rPr>
            </w:pPr>
            <w:r>
              <w:rPr>
                <w:rFonts w:eastAsia="仿宋" w:hint="eastAsia"/>
                <w:spacing w:val="-10"/>
                <w:sz w:val="24"/>
              </w:rPr>
              <w:t>合格</w:t>
            </w:r>
          </w:p>
        </w:tc>
        <w:tc>
          <w:tcPr>
            <w:tcW w:w="1295" w:type="dxa"/>
            <w:vMerge/>
            <w:vAlign w:val="bottom"/>
          </w:tcPr>
          <w:p w:rsidR="006E0B97" w:rsidRDefault="006E0B97">
            <w:pPr>
              <w:spacing w:line="280" w:lineRule="exact"/>
              <w:jc w:val="center"/>
            </w:pPr>
          </w:p>
        </w:tc>
        <w:tc>
          <w:tcPr>
            <w:tcW w:w="14260" w:type="dxa"/>
            <w:vMerge/>
          </w:tcPr>
          <w:p w:rsidR="006E0B97" w:rsidRDefault="006E0B97">
            <w:pPr>
              <w:spacing w:line="280" w:lineRule="exact"/>
            </w:pPr>
          </w:p>
        </w:tc>
      </w:tr>
      <w:tr w:rsidR="006E0B97">
        <w:trPr>
          <w:cantSplit/>
          <w:trHeight w:val="556"/>
          <w:jc w:val="center"/>
        </w:trPr>
        <w:tc>
          <w:tcPr>
            <w:tcW w:w="1589" w:type="dxa"/>
            <w:vAlign w:val="center"/>
          </w:tcPr>
          <w:p w:rsidR="006E0B97" w:rsidRDefault="005C6066">
            <w:pPr>
              <w:spacing w:line="280" w:lineRule="exact"/>
              <w:jc w:val="center"/>
              <w:rPr>
                <w:sz w:val="28"/>
              </w:rPr>
            </w:pPr>
            <w:r>
              <w:rPr>
                <w:rFonts w:hint="eastAsia"/>
                <w:spacing w:val="-20"/>
                <w:sz w:val="28"/>
              </w:rPr>
              <w:t>计算机成绩</w:t>
            </w:r>
          </w:p>
        </w:tc>
        <w:tc>
          <w:tcPr>
            <w:tcW w:w="1366" w:type="dxa"/>
            <w:gridSpan w:val="2"/>
            <w:vAlign w:val="center"/>
          </w:tcPr>
          <w:p w:rsidR="006E0B97" w:rsidRDefault="005C6066">
            <w:pPr>
              <w:spacing w:line="280" w:lineRule="exact"/>
              <w:jc w:val="center"/>
              <w:rPr>
                <w:sz w:val="28"/>
              </w:rPr>
            </w:pPr>
            <w:r>
              <w:rPr>
                <w:rFonts w:eastAsia="仿宋" w:hint="eastAsia"/>
                <w:spacing w:val="-10"/>
                <w:sz w:val="24"/>
              </w:rPr>
              <w:t>合格</w:t>
            </w:r>
          </w:p>
        </w:tc>
        <w:tc>
          <w:tcPr>
            <w:tcW w:w="1977" w:type="dxa"/>
            <w:gridSpan w:val="5"/>
            <w:vAlign w:val="center"/>
          </w:tcPr>
          <w:p w:rsidR="006E0B97" w:rsidRDefault="005C6066">
            <w:pPr>
              <w:widowControl/>
              <w:spacing w:line="280" w:lineRule="exact"/>
              <w:jc w:val="center"/>
              <w:rPr>
                <w:sz w:val="28"/>
              </w:rPr>
            </w:pPr>
            <w:r>
              <w:rPr>
                <w:rFonts w:hint="eastAsia"/>
                <w:sz w:val="28"/>
              </w:rPr>
              <w:t>是否破格</w:t>
            </w:r>
          </w:p>
        </w:tc>
        <w:tc>
          <w:tcPr>
            <w:tcW w:w="1564" w:type="dxa"/>
            <w:gridSpan w:val="2"/>
            <w:vAlign w:val="center"/>
          </w:tcPr>
          <w:p w:rsidR="006E0B97" w:rsidRDefault="005C6066">
            <w:pPr>
              <w:spacing w:line="280" w:lineRule="exact"/>
              <w:jc w:val="center"/>
              <w:rPr>
                <w:rFonts w:eastAsia="仿宋"/>
                <w:spacing w:val="-10"/>
                <w:sz w:val="24"/>
              </w:rPr>
            </w:pPr>
            <w:r>
              <w:rPr>
                <w:rFonts w:eastAsia="仿宋" w:hint="eastAsia"/>
                <w:spacing w:val="-10"/>
                <w:sz w:val="24"/>
              </w:rPr>
              <w:t>否</w:t>
            </w:r>
          </w:p>
        </w:tc>
        <w:tc>
          <w:tcPr>
            <w:tcW w:w="1295" w:type="dxa"/>
            <w:vMerge/>
            <w:vAlign w:val="bottom"/>
          </w:tcPr>
          <w:p w:rsidR="006E0B97" w:rsidRDefault="006E0B97">
            <w:pPr>
              <w:spacing w:line="280" w:lineRule="exact"/>
              <w:jc w:val="center"/>
            </w:pPr>
          </w:p>
        </w:tc>
        <w:tc>
          <w:tcPr>
            <w:tcW w:w="14260" w:type="dxa"/>
            <w:vMerge/>
          </w:tcPr>
          <w:p w:rsidR="006E0B97" w:rsidRDefault="006E0B97">
            <w:pPr>
              <w:spacing w:line="280" w:lineRule="exact"/>
            </w:pPr>
          </w:p>
        </w:tc>
      </w:tr>
      <w:tr w:rsidR="006E0B97">
        <w:trPr>
          <w:cantSplit/>
          <w:trHeight w:val="540"/>
          <w:jc w:val="center"/>
        </w:trPr>
        <w:tc>
          <w:tcPr>
            <w:tcW w:w="2955" w:type="dxa"/>
            <w:gridSpan w:val="3"/>
            <w:vAlign w:val="center"/>
          </w:tcPr>
          <w:p w:rsidR="006E0B97" w:rsidRDefault="005C6066">
            <w:pPr>
              <w:spacing w:line="280" w:lineRule="exact"/>
              <w:jc w:val="center"/>
              <w:rPr>
                <w:sz w:val="28"/>
              </w:rPr>
            </w:pPr>
            <w:r>
              <w:rPr>
                <w:rFonts w:hint="eastAsia"/>
                <w:sz w:val="28"/>
              </w:rPr>
              <w:t>最后学历及毕业时间</w:t>
            </w:r>
          </w:p>
        </w:tc>
        <w:tc>
          <w:tcPr>
            <w:tcW w:w="3541" w:type="dxa"/>
            <w:gridSpan w:val="7"/>
            <w:vAlign w:val="center"/>
          </w:tcPr>
          <w:p w:rsidR="006E0B97" w:rsidRDefault="005C6066">
            <w:pPr>
              <w:spacing w:line="280" w:lineRule="exact"/>
              <w:jc w:val="center"/>
              <w:rPr>
                <w:sz w:val="28"/>
              </w:rPr>
            </w:pPr>
            <w:r>
              <w:rPr>
                <w:rFonts w:eastAsia="仿宋" w:hint="eastAsia"/>
                <w:spacing w:val="-10"/>
                <w:sz w:val="24"/>
              </w:rPr>
              <w:t>研究生，</w:t>
            </w:r>
            <w:r>
              <w:rPr>
                <w:rFonts w:eastAsia="仿宋"/>
                <w:spacing w:val="-10"/>
                <w:sz w:val="24"/>
              </w:rPr>
              <w:t>2006</w:t>
            </w:r>
            <w:r>
              <w:rPr>
                <w:rFonts w:eastAsia="仿宋" w:hint="eastAsia"/>
                <w:spacing w:val="-10"/>
                <w:sz w:val="24"/>
              </w:rPr>
              <w:t>.</w:t>
            </w:r>
            <w:r>
              <w:rPr>
                <w:rFonts w:eastAsia="仿宋"/>
                <w:spacing w:val="-10"/>
                <w:sz w:val="24"/>
              </w:rPr>
              <w:t>6</w:t>
            </w:r>
          </w:p>
        </w:tc>
        <w:tc>
          <w:tcPr>
            <w:tcW w:w="1295" w:type="dxa"/>
            <w:vMerge/>
            <w:vAlign w:val="bottom"/>
          </w:tcPr>
          <w:p w:rsidR="006E0B97" w:rsidRDefault="006E0B97">
            <w:pPr>
              <w:spacing w:line="280" w:lineRule="exact"/>
              <w:jc w:val="center"/>
              <w:rPr>
                <w:sz w:val="28"/>
              </w:rPr>
            </w:pPr>
          </w:p>
        </w:tc>
        <w:tc>
          <w:tcPr>
            <w:tcW w:w="14260" w:type="dxa"/>
            <w:vMerge/>
          </w:tcPr>
          <w:p w:rsidR="006E0B97" w:rsidRDefault="006E0B97">
            <w:pPr>
              <w:spacing w:line="280" w:lineRule="exact"/>
              <w:rPr>
                <w:sz w:val="28"/>
              </w:rPr>
            </w:pPr>
          </w:p>
        </w:tc>
      </w:tr>
      <w:tr w:rsidR="006E0B97">
        <w:trPr>
          <w:cantSplit/>
          <w:trHeight w:val="474"/>
          <w:jc w:val="center"/>
        </w:trPr>
        <w:tc>
          <w:tcPr>
            <w:tcW w:w="2955" w:type="dxa"/>
            <w:gridSpan w:val="3"/>
            <w:vAlign w:val="center"/>
          </w:tcPr>
          <w:p w:rsidR="006E0B97" w:rsidRDefault="005C6066">
            <w:pPr>
              <w:spacing w:line="280" w:lineRule="exact"/>
              <w:jc w:val="center"/>
              <w:rPr>
                <w:sz w:val="28"/>
              </w:rPr>
            </w:pPr>
            <w:r>
              <w:rPr>
                <w:rFonts w:hint="eastAsia"/>
                <w:spacing w:val="-20"/>
                <w:sz w:val="28"/>
              </w:rPr>
              <w:t>现任专技职称名称及时间</w:t>
            </w:r>
          </w:p>
        </w:tc>
        <w:tc>
          <w:tcPr>
            <w:tcW w:w="3541" w:type="dxa"/>
            <w:gridSpan w:val="7"/>
            <w:vAlign w:val="center"/>
          </w:tcPr>
          <w:p w:rsidR="006E0B97" w:rsidRDefault="005C6066">
            <w:pPr>
              <w:spacing w:line="280" w:lineRule="exact"/>
              <w:jc w:val="center"/>
              <w:rPr>
                <w:sz w:val="28"/>
              </w:rPr>
            </w:pPr>
            <w:r>
              <w:rPr>
                <w:rFonts w:eastAsia="仿宋" w:hint="eastAsia"/>
                <w:spacing w:val="-10"/>
                <w:sz w:val="24"/>
              </w:rPr>
              <w:t>馆员，</w:t>
            </w:r>
            <w:r>
              <w:rPr>
                <w:rFonts w:eastAsia="仿宋"/>
                <w:spacing w:val="-10"/>
                <w:sz w:val="24"/>
              </w:rPr>
              <w:t>2008</w:t>
            </w:r>
            <w:r>
              <w:rPr>
                <w:rFonts w:eastAsia="仿宋" w:hint="eastAsia"/>
                <w:spacing w:val="-10"/>
                <w:sz w:val="24"/>
              </w:rPr>
              <w:t>.</w:t>
            </w:r>
            <w:r>
              <w:rPr>
                <w:rFonts w:eastAsia="仿宋"/>
                <w:spacing w:val="-10"/>
                <w:sz w:val="24"/>
              </w:rPr>
              <w:t>11</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518"/>
          <w:jc w:val="center"/>
        </w:trPr>
        <w:tc>
          <w:tcPr>
            <w:tcW w:w="2955" w:type="dxa"/>
            <w:gridSpan w:val="3"/>
            <w:vAlign w:val="center"/>
          </w:tcPr>
          <w:p w:rsidR="006E0B97" w:rsidRDefault="005C6066">
            <w:pPr>
              <w:spacing w:line="280" w:lineRule="exact"/>
              <w:jc w:val="center"/>
              <w:rPr>
                <w:sz w:val="28"/>
                <w:szCs w:val="28"/>
              </w:rPr>
            </w:pPr>
            <w:r>
              <w:rPr>
                <w:rFonts w:hint="eastAsia"/>
                <w:sz w:val="28"/>
                <w:szCs w:val="28"/>
              </w:rPr>
              <w:t>拟</w:t>
            </w:r>
            <w:proofErr w:type="gramStart"/>
            <w:r>
              <w:rPr>
                <w:rFonts w:hint="eastAsia"/>
                <w:sz w:val="28"/>
                <w:szCs w:val="28"/>
              </w:rPr>
              <w:t>申报何专技</w:t>
            </w:r>
            <w:proofErr w:type="gramEnd"/>
            <w:r>
              <w:rPr>
                <w:rFonts w:hint="eastAsia"/>
                <w:sz w:val="28"/>
                <w:szCs w:val="28"/>
              </w:rPr>
              <w:t>职称</w:t>
            </w:r>
          </w:p>
        </w:tc>
        <w:tc>
          <w:tcPr>
            <w:tcW w:w="3541" w:type="dxa"/>
            <w:gridSpan w:val="7"/>
            <w:vAlign w:val="center"/>
          </w:tcPr>
          <w:p w:rsidR="006E0B97" w:rsidRDefault="005C6066">
            <w:pPr>
              <w:spacing w:line="280" w:lineRule="exact"/>
              <w:jc w:val="center"/>
              <w:rPr>
                <w:rFonts w:eastAsia="仿宋"/>
                <w:spacing w:val="-10"/>
                <w:sz w:val="24"/>
              </w:rPr>
            </w:pPr>
            <w:r>
              <w:rPr>
                <w:rFonts w:eastAsia="仿宋" w:hint="eastAsia"/>
                <w:spacing w:val="-10"/>
                <w:sz w:val="24"/>
              </w:rPr>
              <w:t>副研究馆员</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518"/>
          <w:jc w:val="center"/>
        </w:trPr>
        <w:tc>
          <w:tcPr>
            <w:tcW w:w="6496" w:type="dxa"/>
            <w:gridSpan w:val="10"/>
            <w:vAlign w:val="center"/>
          </w:tcPr>
          <w:p w:rsidR="006E0B97" w:rsidRDefault="005C6066">
            <w:pPr>
              <w:widowControl/>
              <w:spacing w:line="280" w:lineRule="exact"/>
              <w:jc w:val="center"/>
              <w:rPr>
                <w:sz w:val="28"/>
              </w:rPr>
            </w:pPr>
            <w:r>
              <w:rPr>
                <w:rFonts w:hint="eastAsia"/>
                <w:sz w:val="28"/>
              </w:rPr>
              <w:t>学习经历和工作经历</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553"/>
          <w:jc w:val="center"/>
        </w:trPr>
        <w:tc>
          <w:tcPr>
            <w:tcW w:w="1589" w:type="dxa"/>
            <w:vAlign w:val="center"/>
          </w:tcPr>
          <w:p w:rsidR="006E0B97" w:rsidRDefault="005C6066">
            <w:pPr>
              <w:spacing w:line="280" w:lineRule="exact"/>
              <w:jc w:val="center"/>
              <w:rPr>
                <w:sz w:val="28"/>
              </w:rPr>
            </w:pPr>
            <w:r>
              <w:rPr>
                <w:rFonts w:hint="eastAsia"/>
                <w:sz w:val="28"/>
              </w:rPr>
              <w:t>起止年月</w:t>
            </w:r>
          </w:p>
        </w:tc>
        <w:tc>
          <w:tcPr>
            <w:tcW w:w="3934" w:type="dxa"/>
            <w:gridSpan w:val="8"/>
            <w:vAlign w:val="center"/>
          </w:tcPr>
          <w:p w:rsidR="006E0B97" w:rsidRDefault="005C6066">
            <w:pPr>
              <w:spacing w:line="280" w:lineRule="exact"/>
              <w:rPr>
                <w:sz w:val="28"/>
              </w:rPr>
            </w:pPr>
            <w:r>
              <w:rPr>
                <w:rFonts w:hint="eastAsia"/>
                <w:sz w:val="28"/>
              </w:rPr>
              <w:t>在何单位从事</w:t>
            </w:r>
            <w:proofErr w:type="gramStart"/>
            <w:r>
              <w:rPr>
                <w:rFonts w:hint="eastAsia"/>
                <w:sz w:val="28"/>
              </w:rPr>
              <w:t>何工作</w:t>
            </w:r>
            <w:proofErr w:type="gramEnd"/>
            <w:r>
              <w:rPr>
                <w:rFonts w:hint="eastAsia"/>
                <w:sz w:val="28"/>
              </w:rPr>
              <w:t>任何职务</w:t>
            </w:r>
          </w:p>
        </w:tc>
        <w:tc>
          <w:tcPr>
            <w:tcW w:w="973" w:type="dxa"/>
            <w:vAlign w:val="center"/>
          </w:tcPr>
          <w:p w:rsidR="006E0B97" w:rsidRDefault="005C6066">
            <w:pPr>
              <w:spacing w:line="280" w:lineRule="exact"/>
              <w:ind w:leftChars="-51" w:left="-1" w:rightChars="-51" w:right="-107" w:hangingChars="38" w:hanging="106"/>
              <w:jc w:val="center"/>
              <w:rPr>
                <w:sz w:val="28"/>
              </w:rPr>
            </w:pPr>
            <w:r>
              <w:rPr>
                <w:rFonts w:hint="eastAsia"/>
                <w:sz w:val="28"/>
              </w:rPr>
              <w:t>证明人</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420"/>
          <w:jc w:val="center"/>
        </w:trPr>
        <w:tc>
          <w:tcPr>
            <w:tcW w:w="1589" w:type="dxa"/>
            <w:vMerge w:val="restart"/>
            <w:vAlign w:val="center"/>
          </w:tcPr>
          <w:p w:rsidR="006E0B97" w:rsidRDefault="005C6066">
            <w:pPr>
              <w:spacing w:line="280" w:lineRule="exact"/>
              <w:ind w:leftChars="-53" w:left="-111" w:rightChars="-51" w:right="-107" w:firstLineChars="10" w:firstLine="22"/>
              <w:jc w:val="center"/>
              <w:rPr>
                <w:rFonts w:eastAsia="仿宋"/>
                <w:spacing w:val="-10"/>
                <w:sz w:val="24"/>
              </w:rPr>
            </w:pPr>
            <w:r>
              <w:rPr>
                <w:rFonts w:eastAsia="仿宋"/>
                <w:spacing w:val="-10"/>
                <w:sz w:val="24"/>
              </w:rPr>
              <w:t>1993.</w:t>
            </w:r>
            <w:r>
              <w:rPr>
                <w:rFonts w:eastAsia="仿宋" w:hint="eastAsia"/>
                <w:spacing w:val="-10"/>
                <w:sz w:val="24"/>
              </w:rPr>
              <w:t>9</w:t>
            </w:r>
            <w:r>
              <w:rPr>
                <w:rFonts w:eastAsia="仿宋"/>
                <w:spacing w:val="-10"/>
                <w:sz w:val="24"/>
              </w:rPr>
              <w:t>-1996.6</w:t>
            </w:r>
          </w:p>
        </w:tc>
        <w:tc>
          <w:tcPr>
            <w:tcW w:w="3934" w:type="dxa"/>
            <w:gridSpan w:val="8"/>
            <w:vMerge w:val="restart"/>
            <w:vAlign w:val="center"/>
          </w:tcPr>
          <w:p w:rsidR="006E0B97" w:rsidRDefault="005C6066">
            <w:pPr>
              <w:spacing w:line="280" w:lineRule="exact"/>
              <w:rPr>
                <w:rFonts w:eastAsia="仿宋"/>
                <w:spacing w:val="-10"/>
                <w:sz w:val="24"/>
              </w:rPr>
            </w:pPr>
            <w:r>
              <w:rPr>
                <w:rFonts w:eastAsia="仿宋" w:hint="eastAsia"/>
                <w:spacing w:val="-10"/>
                <w:sz w:val="24"/>
              </w:rPr>
              <w:t>在湘潭大学子弟学校读初中</w:t>
            </w:r>
          </w:p>
        </w:tc>
        <w:tc>
          <w:tcPr>
            <w:tcW w:w="973" w:type="dxa"/>
            <w:vMerge w:val="restart"/>
            <w:vAlign w:val="center"/>
          </w:tcPr>
          <w:p w:rsidR="006E0B97" w:rsidRDefault="005C6066">
            <w:pPr>
              <w:spacing w:line="280" w:lineRule="exact"/>
              <w:jc w:val="center"/>
              <w:rPr>
                <w:rFonts w:eastAsia="仿宋"/>
                <w:spacing w:val="-10"/>
                <w:sz w:val="24"/>
              </w:rPr>
            </w:pPr>
            <w:r>
              <w:rPr>
                <w:rFonts w:eastAsia="仿宋" w:hint="eastAsia"/>
                <w:spacing w:val="-10"/>
                <w:sz w:val="24"/>
              </w:rPr>
              <w:t>林桂香</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280"/>
          <w:jc w:val="center"/>
        </w:trPr>
        <w:tc>
          <w:tcPr>
            <w:tcW w:w="1589" w:type="dxa"/>
            <w:vMerge/>
            <w:vAlign w:val="center"/>
          </w:tcPr>
          <w:p w:rsidR="006E0B97" w:rsidRDefault="006E0B97">
            <w:pPr>
              <w:spacing w:line="280" w:lineRule="exact"/>
              <w:ind w:leftChars="-53" w:left="-111" w:rightChars="-51" w:right="-107" w:firstLineChars="10" w:firstLine="22"/>
              <w:jc w:val="center"/>
              <w:rPr>
                <w:rFonts w:eastAsia="仿宋"/>
                <w:spacing w:val="-10"/>
                <w:sz w:val="24"/>
              </w:rPr>
            </w:pPr>
          </w:p>
        </w:tc>
        <w:tc>
          <w:tcPr>
            <w:tcW w:w="3934" w:type="dxa"/>
            <w:gridSpan w:val="8"/>
            <w:vMerge/>
            <w:vAlign w:val="center"/>
          </w:tcPr>
          <w:p w:rsidR="006E0B97" w:rsidRDefault="006E0B97">
            <w:pPr>
              <w:spacing w:line="280" w:lineRule="exact"/>
              <w:rPr>
                <w:rFonts w:eastAsia="仿宋"/>
                <w:spacing w:val="-10"/>
                <w:sz w:val="24"/>
              </w:rPr>
            </w:pPr>
          </w:p>
        </w:tc>
        <w:tc>
          <w:tcPr>
            <w:tcW w:w="973" w:type="dxa"/>
            <w:vMerge/>
            <w:vAlign w:val="center"/>
          </w:tcPr>
          <w:p w:rsidR="006E0B97" w:rsidRDefault="006E0B97">
            <w:pPr>
              <w:spacing w:line="280" w:lineRule="exact"/>
              <w:jc w:val="center"/>
              <w:rPr>
                <w:rFonts w:eastAsia="仿宋"/>
                <w:spacing w:val="-10"/>
                <w:sz w:val="24"/>
              </w:rPr>
            </w:pPr>
          </w:p>
        </w:tc>
        <w:tc>
          <w:tcPr>
            <w:tcW w:w="1295" w:type="dxa"/>
            <w:vMerge w:val="restart"/>
            <w:vAlign w:val="center"/>
          </w:tcPr>
          <w:p w:rsidR="006E0B97" w:rsidRDefault="005C6066">
            <w:pPr>
              <w:spacing w:line="280" w:lineRule="exact"/>
              <w:rPr>
                <w:sz w:val="28"/>
              </w:rPr>
            </w:pPr>
            <w:r>
              <w:rPr>
                <w:rFonts w:hint="eastAsia"/>
                <w:sz w:val="28"/>
              </w:rPr>
              <w:t>承担或参与的科研项目及鉴定、获奖情况</w:t>
            </w:r>
          </w:p>
        </w:tc>
        <w:tc>
          <w:tcPr>
            <w:tcW w:w="14260" w:type="dxa"/>
            <w:vMerge w:val="restart"/>
          </w:tcPr>
          <w:p w:rsidR="006E0B97" w:rsidRDefault="005C6066" w:rsidP="0079482F">
            <w:pPr>
              <w:spacing w:beforeLines="20" w:afterLines="20" w:line="270" w:lineRule="exact"/>
              <w:rPr>
                <w:rFonts w:ascii="黑体" w:eastAsia="黑体" w:hAnsi="黑体"/>
                <w:b/>
                <w:sz w:val="20"/>
                <w:szCs w:val="20"/>
              </w:rPr>
            </w:pPr>
            <w:r>
              <w:rPr>
                <w:rFonts w:ascii="黑体" w:eastAsia="黑体" w:hAnsi="黑体" w:hint="eastAsia"/>
                <w:b/>
                <w:sz w:val="20"/>
                <w:szCs w:val="20"/>
              </w:rPr>
              <w:t>主持科研项目</w:t>
            </w:r>
            <w:r>
              <w:rPr>
                <w:rFonts w:ascii="黑体" w:eastAsia="黑体" w:hAnsi="黑体"/>
                <w:b/>
                <w:sz w:val="20"/>
                <w:szCs w:val="20"/>
              </w:rPr>
              <w:t>4</w:t>
            </w:r>
            <w:r>
              <w:rPr>
                <w:rFonts w:ascii="黑体" w:eastAsia="黑体" w:hAnsi="黑体" w:hint="eastAsia"/>
                <w:b/>
                <w:sz w:val="20"/>
                <w:szCs w:val="20"/>
              </w:rPr>
              <w:t>项，其中省级项目</w:t>
            </w:r>
            <w:r>
              <w:rPr>
                <w:rFonts w:ascii="黑体" w:eastAsia="黑体" w:hAnsi="黑体"/>
                <w:b/>
                <w:sz w:val="20"/>
                <w:szCs w:val="20"/>
              </w:rPr>
              <w:t>1</w:t>
            </w:r>
            <w:r>
              <w:rPr>
                <w:rFonts w:ascii="黑体" w:eastAsia="黑体" w:hAnsi="黑体" w:hint="eastAsia"/>
                <w:b/>
                <w:sz w:val="20"/>
                <w:szCs w:val="20"/>
              </w:rPr>
              <w:t>项，地市级项目</w:t>
            </w:r>
            <w:r>
              <w:rPr>
                <w:rFonts w:ascii="黑体" w:eastAsia="黑体" w:hAnsi="黑体"/>
                <w:b/>
                <w:sz w:val="20"/>
                <w:szCs w:val="20"/>
              </w:rPr>
              <w:t>3</w:t>
            </w:r>
            <w:r>
              <w:rPr>
                <w:rFonts w:ascii="黑体" w:eastAsia="黑体" w:hAnsi="黑体" w:hint="eastAsia"/>
                <w:b/>
                <w:sz w:val="20"/>
                <w:szCs w:val="20"/>
              </w:rPr>
              <w:t>项；参与科研项目</w:t>
            </w:r>
            <w:r>
              <w:rPr>
                <w:rFonts w:ascii="黑体" w:eastAsia="黑体" w:hAnsi="黑体"/>
                <w:b/>
                <w:sz w:val="20"/>
                <w:szCs w:val="20"/>
              </w:rPr>
              <w:t>9</w:t>
            </w:r>
            <w:r>
              <w:rPr>
                <w:rFonts w:ascii="黑体" w:eastAsia="黑体" w:hAnsi="黑体" w:hint="eastAsia"/>
                <w:b/>
                <w:sz w:val="20"/>
                <w:szCs w:val="20"/>
              </w:rPr>
              <w:t>项，其中省级项目</w:t>
            </w:r>
            <w:r>
              <w:rPr>
                <w:rFonts w:ascii="黑体" w:eastAsia="黑体" w:hAnsi="黑体"/>
                <w:b/>
                <w:sz w:val="20"/>
                <w:szCs w:val="20"/>
              </w:rPr>
              <w:t>1</w:t>
            </w:r>
            <w:r>
              <w:rPr>
                <w:rFonts w:ascii="黑体" w:eastAsia="黑体" w:hAnsi="黑体" w:hint="eastAsia"/>
                <w:b/>
                <w:sz w:val="20"/>
                <w:szCs w:val="20"/>
              </w:rPr>
              <w:t>项，排名前</w:t>
            </w:r>
            <w:r>
              <w:rPr>
                <w:rFonts w:ascii="黑体" w:eastAsia="黑体" w:hAnsi="黑体"/>
                <w:b/>
                <w:sz w:val="20"/>
                <w:szCs w:val="20"/>
              </w:rPr>
              <w:t>3</w:t>
            </w:r>
            <w:r>
              <w:rPr>
                <w:rFonts w:ascii="黑体" w:eastAsia="黑体" w:hAnsi="黑体" w:hint="eastAsia"/>
                <w:b/>
                <w:sz w:val="20"/>
                <w:szCs w:val="20"/>
              </w:rPr>
              <w:t>的地市级项目</w:t>
            </w:r>
            <w:r>
              <w:rPr>
                <w:rFonts w:ascii="黑体" w:eastAsia="黑体" w:hAnsi="黑体"/>
                <w:b/>
                <w:sz w:val="20"/>
                <w:szCs w:val="20"/>
              </w:rPr>
              <w:t>2</w:t>
            </w:r>
            <w:r>
              <w:rPr>
                <w:rFonts w:ascii="黑体" w:eastAsia="黑体" w:hAnsi="黑体" w:hint="eastAsia"/>
                <w:b/>
                <w:sz w:val="20"/>
                <w:szCs w:val="20"/>
              </w:rPr>
              <w:t>项。</w:t>
            </w:r>
          </w:p>
          <w:p w:rsidR="006E0B97" w:rsidRDefault="005C6066">
            <w:pPr>
              <w:spacing w:line="270" w:lineRule="exact"/>
              <w:rPr>
                <w:rFonts w:eastAsia="仿宋"/>
                <w:sz w:val="19"/>
                <w:szCs w:val="19"/>
              </w:rPr>
            </w:pPr>
            <w:r>
              <w:rPr>
                <w:rFonts w:ascii="黑体" w:eastAsia="黑体" w:hAnsi="黑体"/>
                <w:b/>
                <w:sz w:val="19"/>
                <w:szCs w:val="19"/>
              </w:rPr>
              <w:t>[1]</w:t>
            </w:r>
            <w:r>
              <w:rPr>
                <w:rFonts w:ascii="黑体" w:eastAsia="黑体" w:hAnsi="黑体" w:hint="eastAsia"/>
                <w:b/>
                <w:sz w:val="19"/>
                <w:szCs w:val="19"/>
              </w:rPr>
              <w:t>主持</w:t>
            </w:r>
            <w:r>
              <w:rPr>
                <w:rFonts w:eastAsia="仿宋" w:hint="eastAsia"/>
                <w:b/>
                <w:sz w:val="19"/>
                <w:szCs w:val="19"/>
              </w:rPr>
              <w:t>：</w:t>
            </w:r>
            <w:r>
              <w:rPr>
                <w:rFonts w:ascii="黑体" w:eastAsia="黑体" w:hAnsi="黑体" w:hint="eastAsia"/>
                <w:b/>
                <w:sz w:val="19"/>
                <w:szCs w:val="19"/>
              </w:rPr>
              <w:t>湖南省哲学社会科学基金</w:t>
            </w:r>
            <w:r>
              <w:rPr>
                <w:rFonts w:eastAsia="仿宋" w:hint="eastAsia"/>
                <w:sz w:val="19"/>
                <w:szCs w:val="19"/>
              </w:rPr>
              <w:t>项目：“</w:t>
            </w:r>
            <w:r>
              <w:rPr>
                <w:rFonts w:eastAsia="仿宋"/>
                <w:sz w:val="19"/>
                <w:szCs w:val="19"/>
              </w:rPr>
              <w:t>ARCS</w:t>
            </w:r>
            <w:r>
              <w:rPr>
                <w:rFonts w:eastAsia="仿宋" w:hint="eastAsia"/>
                <w:sz w:val="19"/>
                <w:szCs w:val="19"/>
              </w:rPr>
              <w:t>学习动机在高校信息素养教育中的应用研究”（</w:t>
            </w:r>
            <w:r w:rsidR="00421076">
              <w:rPr>
                <w:rFonts w:eastAsia="仿宋" w:hint="eastAsia"/>
                <w:sz w:val="19"/>
                <w:szCs w:val="19"/>
              </w:rPr>
              <w:t>17YBA385</w:t>
            </w:r>
            <w:r w:rsidR="00421076">
              <w:rPr>
                <w:rFonts w:eastAsia="仿宋" w:hint="eastAsia"/>
                <w:sz w:val="19"/>
                <w:szCs w:val="19"/>
              </w:rPr>
              <w:t>，</w:t>
            </w:r>
            <w:r>
              <w:rPr>
                <w:rFonts w:eastAsia="仿宋" w:hint="eastAsia"/>
                <w:sz w:val="19"/>
                <w:szCs w:val="19"/>
              </w:rPr>
              <w:t>2017-2019</w:t>
            </w:r>
            <w:r>
              <w:rPr>
                <w:rFonts w:eastAsia="仿宋" w:hint="eastAsia"/>
                <w:sz w:val="19"/>
                <w:szCs w:val="19"/>
              </w:rPr>
              <w:t>）；排名第一</w:t>
            </w:r>
            <w:r w:rsidR="00421076">
              <w:rPr>
                <w:rFonts w:eastAsia="仿宋" w:hint="eastAsia"/>
                <w:sz w:val="19"/>
                <w:szCs w:val="19"/>
              </w:rPr>
              <w:t>,</w:t>
            </w:r>
            <w:r w:rsidR="00421076">
              <w:rPr>
                <w:rFonts w:eastAsia="仿宋" w:hint="eastAsia"/>
                <w:sz w:val="19"/>
                <w:szCs w:val="19"/>
              </w:rPr>
              <w:t>经费</w:t>
            </w:r>
            <w:r w:rsidR="00421076">
              <w:rPr>
                <w:rFonts w:eastAsia="仿宋" w:hint="eastAsia"/>
                <w:sz w:val="19"/>
                <w:szCs w:val="19"/>
              </w:rPr>
              <w:t>2.0</w:t>
            </w:r>
            <w:r w:rsidR="00421076">
              <w:rPr>
                <w:rFonts w:eastAsia="仿宋" w:hint="eastAsia"/>
                <w:sz w:val="19"/>
                <w:szCs w:val="19"/>
              </w:rPr>
              <w:t>万元</w:t>
            </w:r>
            <w:r>
              <w:rPr>
                <w:rFonts w:eastAsia="仿宋"/>
                <w:sz w:val="19"/>
                <w:szCs w:val="19"/>
              </w:rPr>
              <w:t xml:space="preserve"> </w:t>
            </w:r>
            <w:r>
              <w:rPr>
                <w:rFonts w:eastAsia="仿宋" w:hint="eastAsia"/>
                <w:sz w:val="19"/>
                <w:szCs w:val="19"/>
              </w:rPr>
              <w:t>；</w:t>
            </w:r>
          </w:p>
          <w:p w:rsidR="006E0B97" w:rsidRDefault="005C6066">
            <w:pPr>
              <w:spacing w:line="270" w:lineRule="exact"/>
              <w:rPr>
                <w:rFonts w:eastAsia="仿宋"/>
                <w:sz w:val="19"/>
                <w:szCs w:val="19"/>
              </w:rPr>
            </w:pPr>
            <w:r>
              <w:rPr>
                <w:rFonts w:ascii="黑体" w:eastAsia="黑体" w:hAnsi="黑体"/>
                <w:b/>
                <w:sz w:val="19"/>
                <w:szCs w:val="19"/>
              </w:rPr>
              <w:t>[2]</w:t>
            </w:r>
            <w:r>
              <w:rPr>
                <w:rFonts w:ascii="黑体" w:eastAsia="黑体" w:hAnsi="黑体" w:hint="eastAsia"/>
                <w:b/>
                <w:sz w:val="19"/>
                <w:szCs w:val="19"/>
              </w:rPr>
              <w:t>主持：</w:t>
            </w:r>
            <w:r>
              <w:rPr>
                <w:rFonts w:eastAsia="仿宋" w:hint="eastAsia"/>
                <w:sz w:val="19"/>
                <w:szCs w:val="19"/>
              </w:rPr>
              <w:t>省教育厅一般项目：“混合式教学模式在高校信息素养教育中的应用研究</w:t>
            </w:r>
            <w:r>
              <w:rPr>
                <w:rFonts w:eastAsia="仿宋"/>
                <w:sz w:val="19"/>
                <w:szCs w:val="19"/>
              </w:rPr>
              <w:t>”(15C1352</w:t>
            </w:r>
            <w:r>
              <w:rPr>
                <w:rFonts w:eastAsia="仿宋" w:hint="eastAsia"/>
                <w:sz w:val="19"/>
                <w:szCs w:val="19"/>
              </w:rPr>
              <w:t>，</w:t>
            </w:r>
            <w:r>
              <w:rPr>
                <w:rFonts w:eastAsia="仿宋" w:hint="eastAsia"/>
                <w:sz w:val="19"/>
                <w:szCs w:val="19"/>
              </w:rPr>
              <w:t>2015-2017</w:t>
            </w:r>
            <w:r>
              <w:rPr>
                <w:rFonts w:eastAsia="仿宋"/>
                <w:sz w:val="19"/>
                <w:szCs w:val="19"/>
              </w:rPr>
              <w:t>)</w:t>
            </w:r>
            <w:r>
              <w:rPr>
                <w:rFonts w:eastAsia="仿宋" w:hint="eastAsia"/>
                <w:sz w:val="19"/>
                <w:szCs w:val="19"/>
              </w:rPr>
              <w:t>；排名第一，经费</w:t>
            </w:r>
            <w:r>
              <w:rPr>
                <w:rFonts w:eastAsia="仿宋"/>
                <w:sz w:val="19"/>
                <w:szCs w:val="19"/>
              </w:rPr>
              <w:t xml:space="preserve">0.5 </w:t>
            </w:r>
            <w:r>
              <w:rPr>
                <w:rFonts w:eastAsia="仿宋" w:hint="eastAsia"/>
                <w:sz w:val="19"/>
                <w:szCs w:val="19"/>
              </w:rPr>
              <w:t>万元；</w:t>
            </w:r>
          </w:p>
          <w:p w:rsidR="006E0B97" w:rsidRDefault="005C6066">
            <w:pPr>
              <w:spacing w:line="270" w:lineRule="exact"/>
              <w:rPr>
                <w:rFonts w:eastAsia="仿宋"/>
                <w:sz w:val="19"/>
                <w:szCs w:val="19"/>
              </w:rPr>
            </w:pPr>
            <w:r>
              <w:rPr>
                <w:rFonts w:eastAsia="仿宋"/>
                <w:sz w:val="19"/>
                <w:szCs w:val="19"/>
              </w:rPr>
              <w:t>[</w:t>
            </w:r>
            <w:r>
              <w:rPr>
                <w:rFonts w:ascii="黑体" w:eastAsia="黑体" w:hAnsi="黑体"/>
                <w:b/>
                <w:sz w:val="19"/>
                <w:szCs w:val="19"/>
              </w:rPr>
              <w:t>3]</w:t>
            </w:r>
            <w:r>
              <w:rPr>
                <w:rFonts w:ascii="黑体" w:eastAsia="黑体" w:hAnsi="黑体" w:hint="eastAsia"/>
                <w:b/>
                <w:sz w:val="19"/>
                <w:szCs w:val="19"/>
              </w:rPr>
              <w:t>主持：</w:t>
            </w:r>
            <w:r>
              <w:rPr>
                <w:rFonts w:eastAsia="仿宋" w:hint="eastAsia"/>
                <w:sz w:val="19"/>
                <w:szCs w:val="19"/>
              </w:rPr>
              <w:t>湖南省高校图工委课题：“基于</w:t>
            </w:r>
            <w:r>
              <w:rPr>
                <w:rFonts w:eastAsia="仿宋"/>
                <w:sz w:val="19"/>
                <w:szCs w:val="19"/>
              </w:rPr>
              <w:t>LIB2.0</w:t>
            </w:r>
            <w:r>
              <w:rPr>
                <w:rFonts w:eastAsia="仿宋" w:hint="eastAsia"/>
                <w:sz w:val="19"/>
                <w:szCs w:val="19"/>
              </w:rPr>
              <w:t>的学科馆员服务模式研究”（</w:t>
            </w:r>
            <w:r>
              <w:rPr>
                <w:rFonts w:eastAsia="仿宋"/>
                <w:sz w:val="19"/>
                <w:szCs w:val="19"/>
              </w:rPr>
              <w:t>2011L006</w:t>
            </w:r>
            <w:r>
              <w:rPr>
                <w:rFonts w:eastAsia="仿宋" w:hint="eastAsia"/>
                <w:sz w:val="19"/>
                <w:szCs w:val="19"/>
              </w:rPr>
              <w:t>，</w:t>
            </w:r>
            <w:r>
              <w:rPr>
                <w:rFonts w:eastAsia="仿宋" w:hint="eastAsia"/>
                <w:sz w:val="19"/>
                <w:szCs w:val="19"/>
              </w:rPr>
              <w:t>2011-2013</w:t>
            </w:r>
            <w:r>
              <w:rPr>
                <w:rFonts w:eastAsia="仿宋"/>
                <w:sz w:val="19"/>
                <w:szCs w:val="19"/>
              </w:rPr>
              <w:t>)</w:t>
            </w:r>
            <w:r>
              <w:rPr>
                <w:rFonts w:eastAsia="仿宋" w:hint="eastAsia"/>
                <w:sz w:val="19"/>
                <w:szCs w:val="19"/>
              </w:rPr>
              <w:t>；排名第一，经费自筹，已结题；</w:t>
            </w:r>
          </w:p>
          <w:p w:rsidR="006E0B97" w:rsidRDefault="005C6066">
            <w:pPr>
              <w:spacing w:line="270" w:lineRule="exact"/>
              <w:rPr>
                <w:rFonts w:eastAsia="仿宋"/>
                <w:sz w:val="19"/>
                <w:szCs w:val="19"/>
              </w:rPr>
            </w:pPr>
            <w:r>
              <w:rPr>
                <w:rFonts w:eastAsia="仿宋"/>
                <w:sz w:val="19"/>
                <w:szCs w:val="19"/>
              </w:rPr>
              <w:t>[</w:t>
            </w:r>
            <w:r>
              <w:rPr>
                <w:rFonts w:ascii="黑体" w:eastAsia="黑体" w:hAnsi="黑体"/>
                <w:b/>
                <w:sz w:val="19"/>
                <w:szCs w:val="19"/>
              </w:rPr>
              <w:t>4]</w:t>
            </w:r>
            <w:r>
              <w:rPr>
                <w:rFonts w:ascii="黑体" w:eastAsia="黑体" w:hAnsi="黑体" w:hint="eastAsia"/>
                <w:b/>
                <w:sz w:val="19"/>
                <w:szCs w:val="19"/>
              </w:rPr>
              <w:t>主持：</w:t>
            </w:r>
            <w:r>
              <w:rPr>
                <w:rFonts w:eastAsia="仿宋" w:hint="eastAsia"/>
                <w:sz w:val="19"/>
                <w:szCs w:val="19"/>
              </w:rPr>
              <w:t>湘潭大学第九批教学改革研究项目：“基于混合式教学理论的高校信息检索课程应用研究</w:t>
            </w:r>
            <w:r>
              <w:rPr>
                <w:rFonts w:eastAsia="仿宋" w:hint="eastAsia"/>
                <w:sz w:val="19"/>
                <w:szCs w:val="19"/>
              </w:rPr>
              <w:t>(</w:t>
            </w:r>
            <w:r>
              <w:rPr>
                <w:rFonts w:eastAsia="仿宋"/>
                <w:sz w:val="19"/>
                <w:szCs w:val="19"/>
              </w:rPr>
              <w:t>2016-2019</w:t>
            </w:r>
            <w:r>
              <w:rPr>
                <w:rFonts w:eastAsia="仿宋" w:hint="eastAsia"/>
                <w:sz w:val="19"/>
                <w:szCs w:val="19"/>
              </w:rPr>
              <w:t>)</w:t>
            </w:r>
            <w:r>
              <w:rPr>
                <w:rFonts w:eastAsia="仿宋" w:hint="eastAsia"/>
                <w:sz w:val="19"/>
                <w:szCs w:val="19"/>
              </w:rPr>
              <w:t>，排名第一，经费</w:t>
            </w:r>
            <w:r>
              <w:rPr>
                <w:rFonts w:eastAsia="仿宋"/>
                <w:sz w:val="19"/>
                <w:szCs w:val="19"/>
              </w:rPr>
              <w:t xml:space="preserve">0.5 </w:t>
            </w:r>
            <w:r>
              <w:rPr>
                <w:rFonts w:eastAsia="仿宋" w:hint="eastAsia"/>
                <w:sz w:val="19"/>
                <w:szCs w:val="19"/>
              </w:rPr>
              <w:t>万元；</w:t>
            </w:r>
          </w:p>
          <w:p w:rsidR="006E0B97" w:rsidRDefault="005C6066">
            <w:pPr>
              <w:spacing w:line="270" w:lineRule="exact"/>
              <w:rPr>
                <w:rFonts w:eastAsia="仿宋"/>
                <w:sz w:val="19"/>
                <w:szCs w:val="19"/>
              </w:rPr>
            </w:pPr>
            <w:r>
              <w:rPr>
                <w:rFonts w:eastAsia="仿宋"/>
                <w:sz w:val="19"/>
                <w:szCs w:val="19"/>
              </w:rPr>
              <w:t>[5]</w:t>
            </w:r>
            <w:r>
              <w:rPr>
                <w:rFonts w:eastAsia="仿宋" w:hint="eastAsia"/>
                <w:sz w:val="19"/>
                <w:szCs w:val="19"/>
              </w:rPr>
              <w:t>参与：</w:t>
            </w:r>
            <w:r>
              <w:rPr>
                <w:rFonts w:eastAsia="仿宋" w:hint="eastAsia"/>
                <w:sz w:val="19"/>
                <w:szCs w:val="19"/>
              </w:rPr>
              <w:t xml:space="preserve"> </w:t>
            </w:r>
            <w:r>
              <w:rPr>
                <w:rFonts w:ascii="黑体" w:eastAsia="黑体" w:hAnsi="黑体" w:hint="eastAsia"/>
                <w:b/>
                <w:sz w:val="19"/>
                <w:szCs w:val="19"/>
              </w:rPr>
              <w:t>湖南省社科基金</w:t>
            </w:r>
            <w:r>
              <w:rPr>
                <w:rFonts w:eastAsia="仿宋" w:hint="eastAsia"/>
                <w:sz w:val="19"/>
                <w:szCs w:val="19"/>
              </w:rPr>
              <w:t>项目：“社区图书馆现状与发展模式研究”（</w:t>
            </w:r>
            <w:r>
              <w:rPr>
                <w:rFonts w:eastAsia="仿宋"/>
                <w:sz w:val="19"/>
                <w:szCs w:val="19"/>
              </w:rPr>
              <w:t>11YBB358</w:t>
            </w:r>
            <w:r>
              <w:rPr>
                <w:rFonts w:eastAsia="仿宋" w:hint="eastAsia"/>
                <w:sz w:val="19"/>
                <w:szCs w:val="19"/>
              </w:rPr>
              <w:t>，</w:t>
            </w:r>
            <w:r>
              <w:rPr>
                <w:rFonts w:eastAsia="仿宋"/>
                <w:sz w:val="19"/>
                <w:szCs w:val="19"/>
              </w:rPr>
              <w:t>2011-2013</w:t>
            </w:r>
            <w:r>
              <w:rPr>
                <w:rFonts w:eastAsia="仿宋" w:hint="eastAsia"/>
                <w:sz w:val="19"/>
                <w:szCs w:val="19"/>
              </w:rPr>
              <w:t>）；排名第五，经费自筹；</w:t>
            </w:r>
            <w:r>
              <w:rPr>
                <w:rFonts w:eastAsia="仿宋" w:hint="eastAsia"/>
                <w:sz w:val="19"/>
                <w:szCs w:val="19"/>
              </w:rPr>
              <w:t xml:space="preserve"> </w:t>
            </w:r>
          </w:p>
          <w:p w:rsidR="006E0B97" w:rsidRDefault="005C6066">
            <w:pPr>
              <w:spacing w:line="270" w:lineRule="exact"/>
              <w:rPr>
                <w:rFonts w:eastAsia="仿宋"/>
                <w:sz w:val="19"/>
                <w:szCs w:val="19"/>
              </w:rPr>
            </w:pPr>
            <w:r>
              <w:rPr>
                <w:rFonts w:eastAsia="仿宋"/>
                <w:sz w:val="19"/>
                <w:szCs w:val="19"/>
              </w:rPr>
              <w:t>[6]</w:t>
            </w:r>
            <w:r>
              <w:rPr>
                <w:rFonts w:eastAsia="仿宋" w:hint="eastAsia"/>
                <w:sz w:val="19"/>
                <w:szCs w:val="19"/>
              </w:rPr>
              <w:t>参与：</w:t>
            </w:r>
            <w:r>
              <w:rPr>
                <w:rFonts w:eastAsia="仿宋" w:hint="eastAsia"/>
                <w:sz w:val="19"/>
                <w:szCs w:val="19"/>
              </w:rPr>
              <w:t xml:space="preserve"> </w:t>
            </w:r>
            <w:r>
              <w:rPr>
                <w:rFonts w:eastAsia="仿宋" w:hint="eastAsia"/>
                <w:sz w:val="19"/>
                <w:szCs w:val="19"/>
              </w:rPr>
              <w:t>省教育厅一般项目：“智慧城市信息服务公众满意度测评研究</w:t>
            </w:r>
            <w:r>
              <w:rPr>
                <w:rFonts w:eastAsia="仿宋"/>
                <w:sz w:val="19"/>
                <w:szCs w:val="19"/>
              </w:rPr>
              <w:t>” (16C1574</w:t>
            </w:r>
            <w:r>
              <w:rPr>
                <w:rFonts w:eastAsia="仿宋" w:hint="eastAsia"/>
                <w:sz w:val="19"/>
                <w:szCs w:val="19"/>
              </w:rPr>
              <w:t>，</w:t>
            </w:r>
            <w:r>
              <w:rPr>
                <w:rFonts w:eastAsia="仿宋"/>
                <w:sz w:val="19"/>
                <w:szCs w:val="19"/>
              </w:rPr>
              <w:t>2016-2019)</w:t>
            </w:r>
            <w:r>
              <w:rPr>
                <w:rFonts w:eastAsia="仿宋" w:hint="eastAsia"/>
                <w:sz w:val="19"/>
                <w:szCs w:val="19"/>
              </w:rPr>
              <w:t>；</w:t>
            </w:r>
            <w:r>
              <w:rPr>
                <w:rFonts w:ascii="黑体" w:eastAsia="黑体" w:hAnsi="黑体" w:hint="eastAsia"/>
                <w:b/>
                <w:sz w:val="19"/>
                <w:szCs w:val="19"/>
              </w:rPr>
              <w:t>排名第三</w:t>
            </w:r>
            <w:r>
              <w:rPr>
                <w:rFonts w:eastAsia="仿宋" w:hint="eastAsia"/>
                <w:sz w:val="19"/>
                <w:szCs w:val="19"/>
              </w:rPr>
              <w:t>，经费</w:t>
            </w:r>
            <w:r>
              <w:rPr>
                <w:rFonts w:eastAsia="仿宋"/>
                <w:sz w:val="19"/>
                <w:szCs w:val="19"/>
              </w:rPr>
              <w:t>0.6</w:t>
            </w:r>
            <w:r>
              <w:rPr>
                <w:rFonts w:eastAsia="仿宋" w:hint="eastAsia"/>
                <w:sz w:val="19"/>
                <w:szCs w:val="19"/>
              </w:rPr>
              <w:t>万元；</w:t>
            </w:r>
          </w:p>
          <w:p w:rsidR="006E0B97" w:rsidRDefault="005C6066">
            <w:pPr>
              <w:spacing w:line="270" w:lineRule="exact"/>
              <w:rPr>
                <w:rFonts w:eastAsia="仿宋"/>
                <w:sz w:val="19"/>
                <w:szCs w:val="19"/>
              </w:rPr>
            </w:pPr>
            <w:r>
              <w:rPr>
                <w:rFonts w:eastAsia="仿宋"/>
                <w:sz w:val="19"/>
                <w:szCs w:val="19"/>
              </w:rPr>
              <w:t>[7]</w:t>
            </w:r>
            <w:r>
              <w:rPr>
                <w:rFonts w:eastAsia="仿宋" w:hint="eastAsia"/>
                <w:sz w:val="19"/>
                <w:szCs w:val="19"/>
              </w:rPr>
              <w:t>参与：</w:t>
            </w:r>
            <w:r>
              <w:rPr>
                <w:rFonts w:eastAsia="仿宋" w:hint="eastAsia"/>
                <w:sz w:val="19"/>
                <w:szCs w:val="19"/>
              </w:rPr>
              <w:t xml:space="preserve"> </w:t>
            </w:r>
            <w:r>
              <w:rPr>
                <w:rFonts w:eastAsia="仿宋" w:hint="eastAsia"/>
                <w:sz w:val="19"/>
                <w:szCs w:val="19"/>
              </w:rPr>
              <w:t>湘潭大学博士科研启动项目：“我国高校科研数据管理与共享报账机制研究”（</w:t>
            </w:r>
            <w:r>
              <w:rPr>
                <w:rFonts w:eastAsia="仿宋" w:hint="eastAsia"/>
                <w:sz w:val="19"/>
                <w:szCs w:val="19"/>
              </w:rPr>
              <w:t>2014-2017</w:t>
            </w:r>
            <w:r>
              <w:rPr>
                <w:rFonts w:eastAsia="仿宋" w:hint="eastAsia"/>
                <w:sz w:val="19"/>
                <w:szCs w:val="19"/>
              </w:rPr>
              <w:t>）；</w:t>
            </w:r>
            <w:r>
              <w:rPr>
                <w:rFonts w:ascii="黑体" w:eastAsia="黑体" w:hAnsi="黑体" w:hint="eastAsia"/>
                <w:b/>
                <w:sz w:val="19"/>
                <w:szCs w:val="19"/>
              </w:rPr>
              <w:t>排名第二</w:t>
            </w:r>
            <w:r>
              <w:rPr>
                <w:rFonts w:eastAsia="仿宋" w:hint="eastAsia"/>
                <w:sz w:val="19"/>
                <w:szCs w:val="19"/>
              </w:rPr>
              <w:t>，经费</w:t>
            </w:r>
            <w:r>
              <w:rPr>
                <w:rFonts w:eastAsia="仿宋"/>
                <w:sz w:val="19"/>
                <w:szCs w:val="19"/>
              </w:rPr>
              <w:t>3</w:t>
            </w:r>
            <w:r>
              <w:rPr>
                <w:rFonts w:eastAsia="仿宋" w:hint="eastAsia"/>
                <w:sz w:val="19"/>
                <w:szCs w:val="19"/>
              </w:rPr>
              <w:t>万元</w:t>
            </w:r>
            <w:r>
              <w:rPr>
                <w:rFonts w:eastAsia="仿宋"/>
                <w:sz w:val="19"/>
                <w:szCs w:val="19"/>
              </w:rPr>
              <w:t xml:space="preserve">; </w:t>
            </w:r>
          </w:p>
          <w:p w:rsidR="006E0B97" w:rsidRDefault="005C6066">
            <w:pPr>
              <w:spacing w:line="270" w:lineRule="exact"/>
              <w:rPr>
                <w:rFonts w:eastAsia="仿宋"/>
                <w:sz w:val="19"/>
                <w:szCs w:val="19"/>
              </w:rPr>
            </w:pPr>
            <w:r>
              <w:rPr>
                <w:rFonts w:eastAsia="仿宋"/>
                <w:sz w:val="19"/>
                <w:szCs w:val="19"/>
              </w:rPr>
              <w:t>[8]</w:t>
            </w:r>
            <w:r>
              <w:rPr>
                <w:rFonts w:eastAsia="仿宋" w:hint="eastAsia"/>
                <w:sz w:val="19"/>
                <w:szCs w:val="19"/>
              </w:rPr>
              <w:t>参与：</w:t>
            </w:r>
            <w:r>
              <w:rPr>
                <w:rFonts w:eastAsia="仿宋" w:hint="eastAsia"/>
                <w:sz w:val="19"/>
                <w:szCs w:val="19"/>
              </w:rPr>
              <w:t xml:space="preserve"> </w:t>
            </w:r>
            <w:r>
              <w:rPr>
                <w:rFonts w:eastAsia="仿宋" w:hint="eastAsia"/>
                <w:sz w:val="19"/>
                <w:szCs w:val="19"/>
              </w:rPr>
              <w:t>湖南省图书馆学会项目：“网络环境下社会公众信息获取权保障机制研究”（</w:t>
            </w:r>
            <w:r>
              <w:rPr>
                <w:rFonts w:eastAsia="仿宋"/>
                <w:sz w:val="19"/>
                <w:szCs w:val="19"/>
              </w:rPr>
              <w:t>XHYB1013</w:t>
            </w:r>
            <w:r>
              <w:rPr>
                <w:rFonts w:eastAsia="仿宋" w:hint="eastAsia"/>
                <w:sz w:val="19"/>
                <w:szCs w:val="19"/>
              </w:rPr>
              <w:t>，</w:t>
            </w:r>
            <w:r>
              <w:rPr>
                <w:rFonts w:eastAsia="仿宋"/>
                <w:sz w:val="19"/>
                <w:szCs w:val="19"/>
              </w:rPr>
              <w:t>2012-2013</w:t>
            </w:r>
            <w:r>
              <w:rPr>
                <w:rFonts w:eastAsia="仿宋" w:hint="eastAsia"/>
                <w:sz w:val="19"/>
                <w:szCs w:val="19"/>
              </w:rPr>
              <w:t>）；排名第八，经费</w:t>
            </w:r>
            <w:r>
              <w:rPr>
                <w:rFonts w:eastAsia="仿宋"/>
                <w:sz w:val="19"/>
                <w:szCs w:val="19"/>
              </w:rPr>
              <w:t>0.3</w:t>
            </w:r>
            <w:r>
              <w:rPr>
                <w:rFonts w:eastAsia="仿宋" w:hint="eastAsia"/>
                <w:sz w:val="19"/>
                <w:szCs w:val="19"/>
              </w:rPr>
              <w:t>万元；</w:t>
            </w:r>
          </w:p>
          <w:p w:rsidR="006E0B97" w:rsidRDefault="005C6066">
            <w:pPr>
              <w:spacing w:line="270" w:lineRule="exact"/>
              <w:rPr>
                <w:rFonts w:eastAsia="仿宋"/>
                <w:sz w:val="19"/>
                <w:szCs w:val="19"/>
              </w:rPr>
            </w:pPr>
            <w:r>
              <w:rPr>
                <w:rFonts w:eastAsia="仿宋"/>
                <w:sz w:val="19"/>
                <w:szCs w:val="19"/>
              </w:rPr>
              <w:t>[9]</w:t>
            </w:r>
            <w:r>
              <w:rPr>
                <w:rFonts w:eastAsia="仿宋" w:hint="eastAsia"/>
                <w:sz w:val="19"/>
                <w:szCs w:val="19"/>
              </w:rPr>
              <w:t>参与：</w:t>
            </w:r>
            <w:r>
              <w:rPr>
                <w:rFonts w:eastAsia="仿宋" w:hint="eastAsia"/>
                <w:sz w:val="19"/>
                <w:szCs w:val="19"/>
              </w:rPr>
              <w:t xml:space="preserve"> </w:t>
            </w:r>
            <w:r>
              <w:rPr>
                <w:rFonts w:eastAsia="仿宋" w:hint="eastAsia"/>
                <w:sz w:val="19"/>
                <w:szCs w:val="19"/>
              </w:rPr>
              <w:t>湖南省高校图工委项目：“基于</w:t>
            </w:r>
            <w:r>
              <w:rPr>
                <w:rFonts w:eastAsia="仿宋"/>
                <w:sz w:val="19"/>
                <w:szCs w:val="19"/>
              </w:rPr>
              <w:t>Lib2.0</w:t>
            </w:r>
            <w:r>
              <w:rPr>
                <w:rFonts w:eastAsia="仿宋" w:hint="eastAsia"/>
                <w:sz w:val="19"/>
                <w:szCs w:val="19"/>
              </w:rPr>
              <w:t>的文献检索课程教学模式构建”（</w:t>
            </w:r>
            <w:r>
              <w:rPr>
                <w:rFonts w:eastAsia="仿宋"/>
                <w:sz w:val="19"/>
                <w:szCs w:val="19"/>
              </w:rPr>
              <w:t>2009L031</w:t>
            </w:r>
            <w:r>
              <w:rPr>
                <w:rFonts w:eastAsia="仿宋" w:hint="eastAsia"/>
                <w:sz w:val="19"/>
                <w:szCs w:val="19"/>
              </w:rPr>
              <w:t>，</w:t>
            </w:r>
            <w:r>
              <w:rPr>
                <w:rFonts w:eastAsia="仿宋"/>
                <w:sz w:val="19"/>
                <w:szCs w:val="19"/>
              </w:rPr>
              <w:t>2009-2011</w:t>
            </w:r>
            <w:r>
              <w:rPr>
                <w:rFonts w:eastAsia="仿宋" w:hint="eastAsia"/>
                <w:sz w:val="19"/>
                <w:szCs w:val="19"/>
              </w:rPr>
              <w:t>）；排名第五，经费自筹；</w:t>
            </w:r>
          </w:p>
          <w:p w:rsidR="006E0B97" w:rsidRDefault="005C6066">
            <w:pPr>
              <w:spacing w:line="270" w:lineRule="exact"/>
              <w:rPr>
                <w:rFonts w:eastAsia="仿宋"/>
                <w:sz w:val="19"/>
                <w:szCs w:val="19"/>
              </w:rPr>
            </w:pPr>
            <w:r>
              <w:rPr>
                <w:rFonts w:eastAsia="仿宋"/>
                <w:sz w:val="19"/>
                <w:szCs w:val="19"/>
              </w:rPr>
              <w:t>[10]</w:t>
            </w:r>
            <w:r>
              <w:rPr>
                <w:rFonts w:eastAsia="仿宋" w:hint="eastAsia"/>
                <w:sz w:val="19"/>
                <w:szCs w:val="19"/>
              </w:rPr>
              <w:t>参与：湖南省高校图工委项目：“高校图书馆学科服务实证与保障机制研究”（</w:t>
            </w:r>
            <w:r>
              <w:rPr>
                <w:rFonts w:eastAsia="仿宋"/>
                <w:sz w:val="19"/>
                <w:szCs w:val="19"/>
              </w:rPr>
              <w:t>2013L048</w:t>
            </w:r>
            <w:r>
              <w:rPr>
                <w:rFonts w:eastAsia="仿宋" w:hint="eastAsia"/>
                <w:sz w:val="19"/>
                <w:szCs w:val="19"/>
              </w:rPr>
              <w:t>，</w:t>
            </w:r>
            <w:r>
              <w:rPr>
                <w:rFonts w:eastAsia="仿宋"/>
                <w:sz w:val="19"/>
                <w:szCs w:val="19"/>
              </w:rPr>
              <w:t>2013-2014</w:t>
            </w:r>
            <w:r>
              <w:rPr>
                <w:rFonts w:eastAsia="仿宋" w:hint="eastAsia"/>
                <w:sz w:val="19"/>
                <w:szCs w:val="19"/>
              </w:rPr>
              <w:t>）；排名第七，经费自筹；</w:t>
            </w:r>
            <w:r>
              <w:rPr>
                <w:rFonts w:eastAsia="仿宋" w:hint="eastAsia"/>
                <w:sz w:val="19"/>
                <w:szCs w:val="19"/>
              </w:rPr>
              <w:t xml:space="preserve"> </w:t>
            </w:r>
          </w:p>
          <w:p w:rsidR="006E0B97" w:rsidRDefault="005C6066">
            <w:pPr>
              <w:spacing w:line="270" w:lineRule="exact"/>
              <w:rPr>
                <w:rFonts w:eastAsia="仿宋"/>
                <w:sz w:val="19"/>
                <w:szCs w:val="19"/>
              </w:rPr>
            </w:pPr>
            <w:r>
              <w:rPr>
                <w:rFonts w:eastAsia="仿宋"/>
                <w:sz w:val="19"/>
                <w:szCs w:val="19"/>
              </w:rPr>
              <w:t>[11]</w:t>
            </w:r>
            <w:r>
              <w:rPr>
                <w:rFonts w:eastAsia="仿宋" w:hint="eastAsia"/>
                <w:sz w:val="19"/>
                <w:szCs w:val="19"/>
              </w:rPr>
              <w:t>参与：湖南省高校图工委项目：“物联网时代智慧图书馆的实践与探索”（</w:t>
            </w:r>
            <w:r>
              <w:rPr>
                <w:rFonts w:eastAsia="仿宋"/>
                <w:sz w:val="19"/>
                <w:szCs w:val="19"/>
              </w:rPr>
              <w:t>2013L029</w:t>
            </w:r>
            <w:r>
              <w:rPr>
                <w:rFonts w:eastAsia="仿宋" w:hint="eastAsia"/>
                <w:sz w:val="19"/>
                <w:szCs w:val="19"/>
              </w:rPr>
              <w:t>，</w:t>
            </w:r>
            <w:r>
              <w:rPr>
                <w:rFonts w:eastAsia="仿宋"/>
                <w:sz w:val="19"/>
                <w:szCs w:val="19"/>
              </w:rPr>
              <w:t>2013-2016</w:t>
            </w:r>
            <w:r>
              <w:rPr>
                <w:rFonts w:eastAsia="仿宋" w:hint="eastAsia"/>
                <w:sz w:val="19"/>
                <w:szCs w:val="19"/>
              </w:rPr>
              <w:t>）；排名第九，经费自筹；</w:t>
            </w:r>
          </w:p>
          <w:p w:rsidR="006E0B97" w:rsidRDefault="005C6066">
            <w:pPr>
              <w:spacing w:line="270" w:lineRule="exact"/>
              <w:rPr>
                <w:rFonts w:eastAsia="仿宋"/>
                <w:sz w:val="19"/>
                <w:szCs w:val="19"/>
              </w:rPr>
            </w:pPr>
            <w:r>
              <w:rPr>
                <w:rFonts w:eastAsia="仿宋"/>
                <w:sz w:val="19"/>
                <w:szCs w:val="19"/>
              </w:rPr>
              <w:t>[12]</w:t>
            </w:r>
            <w:r>
              <w:rPr>
                <w:rFonts w:eastAsia="仿宋" w:hint="eastAsia"/>
                <w:sz w:val="19"/>
                <w:szCs w:val="19"/>
              </w:rPr>
              <w:t>参与：湘潭大学自选项目：“基于读者满意度的图书馆资源利用绩效评估模型及应用研究”（</w:t>
            </w:r>
            <w:r>
              <w:rPr>
                <w:rFonts w:eastAsia="仿宋"/>
                <w:sz w:val="19"/>
                <w:szCs w:val="19"/>
              </w:rPr>
              <w:t>0709012</w:t>
            </w:r>
            <w:r>
              <w:rPr>
                <w:rFonts w:eastAsia="仿宋" w:hint="eastAsia"/>
                <w:sz w:val="19"/>
                <w:szCs w:val="19"/>
              </w:rPr>
              <w:t>，</w:t>
            </w:r>
            <w:r>
              <w:rPr>
                <w:rFonts w:eastAsia="仿宋"/>
                <w:sz w:val="19"/>
                <w:szCs w:val="19"/>
              </w:rPr>
              <w:t>2007-2010</w:t>
            </w:r>
            <w:r>
              <w:rPr>
                <w:rFonts w:eastAsia="仿宋" w:hint="eastAsia"/>
                <w:sz w:val="19"/>
                <w:szCs w:val="19"/>
              </w:rPr>
              <w:t>）；排名第七，经费</w:t>
            </w:r>
            <w:r>
              <w:rPr>
                <w:rFonts w:eastAsia="仿宋"/>
                <w:sz w:val="19"/>
                <w:szCs w:val="19"/>
              </w:rPr>
              <w:t xml:space="preserve">0.6 </w:t>
            </w:r>
            <w:r>
              <w:rPr>
                <w:rFonts w:eastAsia="仿宋" w:hint="eastAsia"/>
                <w:sz w:val="19"/>
                <w:szCs w:val="19"/>
              </w:rPr>
              <w:t>万元；</w:t>
            </w:r>
          </w:p>
          <w:p w:rsidR="006E0B97" w:rsidRDefault="005C6066">
            <w:pPr>
              <w:spacing w:line="270" w:lineRule="exact"/>
              <w:rPr>
                <w:sz w:val="28"/>
              </w:rPr>
            </w:pPr>
            <w:r>
              <w:rPr>
                <w:rFonts w:eastAsia="仿宋"/>
                <w:sz w:val="19"/>
                <w:szCs w:val="19"/>
              </w:rPr>
              <w:t>[13]</w:t>
            </w:r>
            <w:r>
              <w:rPr>
                <w:rFonts w:eastAsia="仿宋" w:hint="eastAsia"/>
                <w:sz w:val="19"/>
                <w:szCs w:val="19"/>
              </w:rPr>
              <w:t>参与：湘潭大学第八批教学改革项目：“基于创新能力培养的高校信息素质合作教育模式研究”（</w:t>
            </w:r>
            <w:r>
              <w:rPr>
                <w:rFonts w:eastAsia="仿宋"/>
                <w:sz w:val="19"/>
                <w:szCs w:val="19"/>
              </w:rPr>
              <w:t>2014-2017</w:t>
            </w:r>
            <w:r>
              <w:rPr>
                <w:rFonts w:eastAsia="仿宋" w:hint="eastAsia"/>
                <w:sz w:val="19"/>
                <w:szCs w:val="19"/>
              </w:rPr>
              <w:t>）；排名第六，经费</w:t>
            </w:r>
            <w:r>
              <w:rPr>
                <w:rFonts w:eastAsia="仿宋"/>
                <w:sz w:val="19"/>
                <w:szCs w:val="19"/>
              </w:rPr>
              <w:t>0.5</w:t>
            </w:r>
            <w:r>
              <w:rPr>
                <w:rFonts w:eastAsia="仿宋" w:hint="eastAsia"/>
                <w:sz w:val="19"/>
                <w:szCs w:val="19"/>
              </w:rPr>
              <w:t>万元。</w:t>
            </w:r>
          </w:p>
        </w:tc>
      </w:tr>
      <w:tr w:rsidR="006E0B97">
        <w:trPr>
          <w:cantSplit/>
          <w:trHeight w:val="600"/>
          <w:jc w:val="center"/>
        </w:trPr>
        <w:tc>
          <w:tcPr>
            <w:tcW w:w="1589" w:type="dxa"/>
            <w:tcBorders>
              <w:bottom w:val="single" w:sz="4" w:space="0" w:color="auto"/>
            </w:tcBorders>
            <w:vAlign w:val="center"/>
          </w:tcPr>
          <w:p w:rsidR="006E0B97" w:rsidRDefault="005C6066">
            <w:pPr>
              <w:spacing w:line="300" w:lineRule="exact"/>
              <w:ind w:leftChars="-53" w:left="-111" w:rightChars="-51" w:right="-107" w:firstLineChars="10" w:firstLine="22"/>
              <w:jc w:val="center"/>
              <w:rPr>
                <w:rFonts w:eastAsia="仿宋"/>
                <w:spacing w:val="-10"/>
                <w:sz w:val="24"/>
              </w:rPr>
            </w:pPr>
            <w:r>
              <w:rPr>
                <w:rFonts w:eastAsia="仿宋"/>
                <w:spacing w:val="-10"/>
                <w:sz w:val="24"/>
              </w:rPr>
              <w:t>1996.</w:t>
            </w:r>
            <w:r>
              <w:rPr>
                <w:rFonts w:eastAsia="仿宋" w:hint="eastAsia"/>
                <w:spacing w:val="-10"/>
                <w:sz w:val="24"/>
              </w:rPr>
              <w:t>9</w:t>
            </w:r>
            <w:r>
              <w:rPr>
                <w:rFonts w:eastAsia="仿宋"/>
                <w:spacing w:val="-10"/>
                <w:sz w:val="24"/>
              </w:rPr>
              <w:t>-2000.6</w:t>
            </w:r>
          </w:p>
        </w:tc>
        <w:tc>
          <w:tcPr>
            <w:tcW w:w="3934" w:type="dxa"/>
            <w:gridSpan w:val="8"/>
            <w:tcBorders>
              <w:bottom w:val="single" w:sz="4" w:space="0" w:color="auto"/>
            </w:tcBorders>
            <w:vAlign w:val="center"/>
          </w:tcPr>
          <w:p w:rsidR="006E0B97" w:rsidRDefault="005C6066">
            <w:pPr>
              <w:spacing w:line="300" w:lineRule="exact"/>
              <w:rPr>
                <w:rFonts w:eastAsia="仿宋"/>
                <w:spacing w:val="-10"/>
                <w:sz w:val="24"/>
              </w:rPr>
            </w:pPr>
            <w:r>
              <w:rPr>
                <w:rFonts w:eastAsia="仿宋" w:hint="eastAsia"/>
                <w:spacing w:val="-10"/>
                <w:sz w:val="24"/>
              </w:rPr>
              <w:t>在湖南信息职业技术学院计算机专业学习</w:t>
            </w:r>
          </w:p>
        </w:tc>
        <w:tc>
          <w:tcPr>
            <w:tcW w:w="973" w:type="dxa"/>
            <w:tcBorders>
              <w:bottom w:val="single" w:sz="4" w:space="0" w:color="auto"/>
            </w:tcBorders>
            <w:vAlign w:val="center"/>
          </w:tcPr>
          <w:p w:rsidR="006E0B97" w:rsidRDefault="005C6066">
            <w:pPr>
              <w:spacing w:line="300" w:lineRule="exact"/>
              <w:jc w:val="center"/>
              <w:rPr>
                <w:rFonts w:eastAsia="仿宋"/>
                <w:spacing w:val="-10"/>
                <w:sz w:val="24"/>
              </w:rPr>
            </w:pPr>
            <w:r>
              <w:rPr>
                <w:rFonts w:eastAsia="仿宋" w:hint="eastAsia"/>
                <w:spacing w:val="-10"/>
                <w:sz w:val="24"/>
              </w:rPr>
              <w:t>杨红</w:t>
            </w:r>
          </w:p>
        </w:tc>
        <w:tc>
          <w:tcPr>
            <w:tcW w:w="1295" w:type="dxa"/>
            <w:vMerge/>
            <w:vAlign w:val="center"/>
          </w:tcPr>
          <w:p w:rsidR="006E0B97" w:rsidRDefault="006E0B97">
            <w:pPr>
              <w:spacing w:line="280" w:lineRule="exact"/>
              <w:rPr>
                <w:sz w:val="28"/>
              </w:rPr>
            </w:pPr>
          </w:p>
        </w:tc>
        <w:tc>
          <w:tcPr>
            <w:tcW w:w="14260" w:type="dxa"/>
            <w:vMerge/>
          </w:tcPr>
          <w:p w:rsidR="006E0B97" w:rsidRDefault="006E0B97">
            <w:pPr>
              <w:spacing w:line="260" w:lineRule="exact"/>
              <w:rPr>
                <w:sz w:val="28"/>
              </w:rPr>
            </w:pPr>
          </w:p>
        </w:tc>
      </w:tr>
      <w:tr w:rsidR="006E0B97">
        <w:trPr>
          <w:cantSplit/>
          <w:trHeight w:val="551"/>
          <w:jc w:val="center"/>
        </w:trPr>
        <w:tc>
          <w:tcPr>
            <w:tcW w:w="1589" w:type="dxa"/>
            <w:vAlign w:val="center"/>
          </w:tcPr>
          <w:p w:rsidR="006E0B97" w:rsidRDefault="005C6066">
            <w:pPr>
              <w:spacing w:line="280" w:lineRule="exact"/>
              <w:ind w:leftChars="-53" w:left="-111" w:rightChars="-51" w:right="-107" w:firstLineChars="10" w:firstLine="22"/>
              <w:jc w:val="center"/>
              <w:rPr>
                <w:rFonts w:eastAsia="仿宋"/>
                <w:spacing w:val="-10"/>
                <w:sz w:val="24"/>
              </w:rPr>
            </w:pPr>
            <w:r>
              <w:rPr>
                <w:rFonts w:eastAsia="仿宋"/>
                <w:spacing w:val="-10"/>
                <w:sz w:val="24"/>
              </w:rPr>
              <w:t>1996.</w:t>
            </w:r>
            <w:r>
              <w:rPr>
                <w:rFonts w:eastAsia="仿宋" w:hint="eastAsia"/>
                <w:spacing w:val="-10"/>
                <w:sz w:val="24"/>
              </w:rPr>
              <w:t>9</w:t>
            </w:r>
            <w:r>
              <w:rPr>
                <w:rFonts w:eastAsia="仿宋"/>
                <w:spacing w:val="-10"/>
                <w:sz w:val="24"/>
              </w:rPr>
              <w:t>-2000.6</w:t>
            </w:r>
          </w:p>
        </w:tc>
        <w:tc>
          <w:tcPr>
            <w:tcW w:w="3934" w:type="dxa"/>
            <w:gridSpan w:val="8"/>
            <w:vAlign w:val="center"/>
          </w:tcPr>
          <w:p w:rsidR="006E0B97" w:rsidRDefault="005C6066" w:rsidP="0079482F">
            <w:pPr>
              <w:spacing w:beforeLines="10" w:afterLines="10" w:line="280" w:lineRule="exact"/>
              <w:rPr>
                <w:rFonts w:eastAsia="仿宋"/>
                <w:spacing w:val="-10"/>
                <w:sz w:val="24"/>
              </w:rPr>
            </w:pPr>
            <w:r>
              <w:rPr>
                <w:rFonts w:eastAsia="仿宋" w:hint="eastAsia"/>
                <w:spacing w:val="-10"/>
                <w:sz w:val="24"/>
              </w:rPr>
              <w:t>在湖南信息职业技术学院自考湘潭大学文秘专业</w:t>
            </w:r>
            <w:r>
              <w:rPr>
                <w:rFonts w:eastAsia="仿宋"/>
                <w:spacing w:val="-10"/>
                <w:sz w:val="24"/>
              </w:rPr>
              <w:t>,</w:t>
            </w:r>
            <w:r>
              <w:rPr>
                <w:rFonts w:eastAsia="仿宋" w:hint="eastAsia"/>
                <w:spacing w:val="-10"/>
                <w:sz w:val="24"/>
              </w:rPr>
              <w:t>大专毕业</w:t>
            </w:r>
          </w:p>
        </w:tc>
        <w:tc>
          <w:tcPr>
            <w:tcW w:w="973" w:type="dxa"/>
            <w:vAlign w:val="center"/>
          </w:tcPr>
          <w:p w:rsidR="006E0B97" w:rsidRDefault="005C6066">
            <w:pPr>
              <w:spacing w:line="280" w:lineRule="exact"/>
              <w:jc w:val="center"/>
              <w:rPr>
                <w:rFonts w:eastAsia="仿宋"/>
                <w:spacing w:val="-10"/>
                <w:sz w:val="24"/>
              </w:rPr>
            </w:pPr>
            <w:r>
              <w:rPr>
                <w:rFonts w:eastAsia="仿宋" w:hint="eastAsia"/>
                <w:spacing w:val="-10"/>
                <w:sz w:val="24"/>
              </w:rPr>
              <w:t>杨红</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703"/>
          <w:jc w:val="center"/>
        </w:trPr>
        <w:tc>
          <w:tcPr>
            <w:tcW w:w="1589" w:type="dxa"/>
            <w:vAlign w:val="center"/>
          </w:tcPr>
          <w:p w:rsidR="006E0B97" w:rsidRDefault="005C6066">
            <w:pPr>
              <w:spacing w:line="280" w:lineRule="exact"/>
              <w:ind w:leftChars="-53" w:left="-111" w:rightChars="-51" w:right="-107" w:firstLineChars="10" w:firstLine="22"/>
              <w:jc w:val="center"/>
              <w:rPr>
                <w:rFonts w:eastAsia="仿宋"/>
                <w:spacing w:val="-10"/>
                <w:sz w:val="24"/>
              </w:rPr>
            </w:pPr>
            <w:r>
              <w:rPr>
                <w:rFonts w:eastAsia="仿宋"/>
                <w:spacing w:val="-10"/>
                <w:sz w:val="24"/>
              </w:rPr>
              <w:t>2003.9-2006.6</w:t>
            </w:r>
          </w:p>
        </w:tc>
        <w:tc>
          <w:tcPr>
            <w:tcW w:w="3934" w:type="dxa"/>
            <w:gridSpan w:val="8"/>
            <w:vAlign w:val="center"/>
          </w:tcPr>
          <w:p w:rsidR="006E0B97" w:rsidRDefault="005C6066">
            <w:pPr>
              <w:widowControl/>
              <w:spacing w:line="280" w:lineRule="exact"/>
              <w:ind w:left="1"/>
              <w:rPr>
                <w:rFonts w:eastAsia="仿宋"/>
                <w:spacing w:val="-10"/>
                <w:sz w:val="24"/>
              </w:rPr>
            </w:pPr>
            <w:r>
              <w:rPr>
                <w:rFonts w:eastAsia="仿宋" w:hint="eastAsia"/>
                <w:spacing w:val="-10"/>
                <w:sz w:val="24"/>
              </w:rPr>
              <w:t>在湘潭大学公共管理学院图书馆学专业就读（全日制），获管理学硕士学位</w:t>
            </w:r>
          </w:p>
        </w:tc>
        <w:tc>
          <w:tcPr>
            <w:tcW w:w="973" w:type="dxa"/>
            <w:vAlign w:val="center"/>
          </w:tcPr>
          <w:p w:rsidR="006E0B97" w:rsidRDefault="005C6066">
            <w:pPr>
              <w:spacing w:line="280" w:lineRule="exact"/>
              <w:jc w:val="center"/>
              <w:rPr>
                <w:rFonts w:eastAsia="仿宋"/>
                <w:spacing w:val="-10"/>
                <w:sz w:val="24"/>
              </w:rPr>
            </w:pPr>
            <w:r>
              <w:rPr>
                <w:rFonts w:eastAsia="仿宋" w:hint="eastAsia"/>
                <w:spacing w:val="-10"/>
                <w:sz w:val="24"/>
              </w:rPr>
              <w:t>邹凯</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668"/>
          <w:jc w:val="center"/>
        </w:trPr>
        <w:tc>
          <w:tcPr>
            <w:tcW w:w="1589" w:type="dxa"/>
            <w:vAlign w:val="center"/>
          </w:tcPr>
          <w:p w:rsidR="006E0B97" w:rsidRDefault="005C6066">
            <w:pPr>
              <w:spacing w:line="280" w:lineRule="exact"/>
              <w:ind w:leftChars="-53" w:left="-111" w:rightChars="-51" w:right="-107" w:firstLineChars="10" w:firstLine="22"/>
              <w:jc w:val="center"/>
              <w:rPr>
                <w:rFonts w:eastAsia="仿宋"/>
                <w:spacing w:val="-10"/>
                <w:sz w:val="24"/>
              </w:rPr>
            </w:pPr>
            <w:r>
              <w:rPr>
                <w:rFonts w:eastAsia="仿宋"/>
                <w:spacing w:val="-10"/>
                <w:sz w:val="24"/>
              </w:rPr>
              <w:t>2006.7-2008.11</w:t>
            </w:r>
          </w:p>
        </w:tc>
        <w:tc>
          <w:tcPr>
            <w:tcW w:w="3934" w:type="dxa"/>
            <w:gridSpan w:val="8"/>
            <w:vAlign w:val="center"/>
          </w:tcPr>
          <w:p w:rsidR="006E0B97" w:rsidRDefault="005C6066">
            <w:pPr>
              <w:spacing w:line="280" w:lineRule="exact"/>
              <w:rPr>
                <w:rFonts w:eastAsia="仿宋"/>
                <w:spacing w:val="-10"/>
                <w:sz w:val="24"/>
              </w:rPr>
            </w:pPr>
            <w:r>
              <w:rPr>
                <w:rFonts w:eastAsia="仿宋" w:hint="eastAsia"/>
                <w:spacing w:val="-10"/>
                <w:sz w:val="24"/>
              </w:rPr>
              <w:t>在湘潭大学图书馆信息部从事教学培训、科技查新等工作，助理馆员</w:t>
            </w:r>
          </w:p>
        </w:tc>
        <w:tc>
          <w:tcPr>
            <w:tcW w:w="973" w:type="dxa"/>
            <w:vAlign w:val="center"/>
          </w:tcPr>
          <w:p w:rsidR="006E0B97" w:rsidRDefault="005C6066">
            <w:pPr>
              <w:spacing w:line="280" w:lineRule="exact"/>
              <w:jc w:val="center"/>
              <w:rPr>
                <w:rFonts w:eastAsia="仿宋"/>
                <w:spacing w:val="-10"/>
                <w:sz w:val="24"/>
              </w:rPr>
            </w:pPr>
            <w:proofErr w:type="gramStart"/>
            <w:r>
              <w:rPr>
                <w:rFonts w:eastAsia="仿宋" w:hint="eastAsia"/>
                <w:spacing w:val="-10"/>
                <w:sz w:val="24"/>
              </w:rPr>
              <w:t>谢伟涛</w:t>
            </w:r>
            <w:proofErr w:type="gramEnd"/>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715"/>
          <w:jc w:val="center"/>
        </w:trPr>
        <w:tc>
          <w:tcPr>
            <w:tcW w:w="1589" w:type="dxa"/>
            <w:vAlign w:val="center"/>
          </w:tcPr>
          <w:p w:rsidR="006E0B97" w:rsidRDefault="005C6066">
            <w:pPr>
              <w:spacing w:line="280" w:lineRule="exact"/>
              <w:ind w:leftChars="-53" w:left="-111" w:rightChars="-51" w:right="-107" w:firstLineChars="10" w:firstLine="22"/>
              <w:jc w:val="center"/>
              <w:rPr>
                <w:rFonts w:eastAsia="仿宋"/>
                <w:spacing w:val="-10"/>
                <w:sz w:val="24"/>
              </w:rPr>
            </w:pPr>
            <w:r>
              <w:rPr>
                <w:rFonts w:eastAsia="仿宋"/>
                <w:spacing w:val="-10"/>
                <w:sz w:val="24"/>
              </w:rPr>
              <w:t>2008.11-2013.9</w:t>
            </w:r>
          </w:p>
        </w:tc>
        <w:tc>
          <w:tcPr>
            <w:tcW w:w="3934" w:type="dxa"/>
            <w:gridSpan w:val="8"/>
            <w:vAlign w:val="center"/>
          </w:tcPr>
          <w:p w:rsidR="006E0B97" w:rsidRDefault="005C6066">
            <w:pPr>
              <w:widowControl/>
              <w:spacing w:line="280" w:lineRule="exact"/>
              <w:rPr>
                <w:rFonts w:eastAsia="仿宋"/>
                <w:spacing w:val="-10"/>
                <w:sz w:val="24"/>
              </w:rPr>
            </w:pPr>
            <w:r>
              <w:rPr>
                <w:rFonts w:eastAsia="仿宋" w:hint="eastAsia"/>
                <w:spacing w:val="-10"/>
                <w:sz w:val="24"/>
              </w:rPr>
              <w:t>在湘潭大学图书馆信息部从事教学培训、科技查新、学科馆员等工作，馆员</w:t>
            </w:r>
          </w:p>
        </w:tc>
        <w:tc>
          <w:tcPr>
            <w:tcW w:w="973" w:type="dxa"/>
            <w:vAlign w:val="center"/>
          </w:tcPr>
          <w:p w:rsidR="006E0B97" w:rsidRDefault="005C6066">
            <w:pPr>
              <w:spacing w:line="280" w:lineRule="exact"/>
              <w:jc w:val="center"/>
              <w:rPr>
                <w:rFonts w:eastAsia="仿宋"/>
                <w:spacing w:val="-10"/>
                <w:sz w:val="24"/>
              </w:rPr>
            </w:pPr>
            <w:r>
              <w:rPr>
                <w:rFonts w:eastAsia="仿宋" w:hint="eastAsia"/>
                <w:spacing w:val="-10"/>
                <w:sz w:val="24"/>
              </w:rPr>
              <w:t>朱育平</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280"/>
          <w:jc w:val="center"/>
        </w:trPr>
        <w:tc>
          <w:tcPr>
            <w:tcW w:w="1589" w:type="dxa"/>
            <w:vMerge w:val="restart"/>
            <w:vAlign w:val="center"/>
          </w:tcPr>
          <w:p w:rsidR="006E0B97" w:rsidRDefault="005C6066">
            <w:pPr>
              <w:spacing w:line="280" w:lineRule="exact"/>
              <w:ind w:leftChars="-53" w:left="-111" w:rightChars="-51" w:right="-107" w:firstLineChars="10" w:firstLine="22"/>
              <w:jc w:val="center"/>
              <w:rPr>
                <w:rFonts w:eastAsia="仿宋"/>
                <w:spacing w:val="-10"/>
                <w:sz w:val="24"/>
              </w:rPr>
            </w:pPr>
            <w:r>
              <w:rPr>
                <w:rFonts w:eastAsia="仿宋"/>
                <w:spacing w:val="-10"/>
                <w:sz w:val="24"/>
              </w:rPr>
              <w:t>2013.10</w:t>
            </w:r>
            <w:r>
              <w:rPr>
                <w:rFonts w:eastAsia="仿宋" w:hint="eastAsia"/>
                <w:spacing w:val="-10"/>
                <w:sz w:val="24"/>
              </w:rPr>
              <w:t>至今</w:t>
            </w:r>
            <w:bookmarkStart w:id="0" w:name="_GoBack"/>
            <w:bookmarkEnd w:id="0"/>
          </w:p>
        </w:tc>
        <w:tc>
          <w:tcPr>
            <w:tcW w:w="3934" w:type="dxa"/>
            <w:gridSpan w:val="8"/>
            <w:vMerge w:val="restart"/>
            <w:vAlign w:val="center"/>
          </w:tcPr>
          <w:p w:rsidR="006E0B97" w:rsidRDefault="005C6066">
            <w:pPr>
              <w:spacing w:line="280" w:lineRule="exact"/>
              <w:rPr>
                <w:rFonts w:eastAsia="仿宋"/>
                <w:spacing w:val="-10"/>
                <w:sz w:val="24"/>
              </w:rPr>
            </w:pPr>
            <w:r>
              <w:rPr>
                <w:rFonts w:eastAsia="仿宋" w:hint="eastAsia"/>
                <w:spacing w:val="-10"/>
                <w:sz w:val="24"/>
              </w:rPr>
              <w:t>在湘潭大学图书馆数字资源部从事教学培训、信息服务等工作，馆员</w:t>
            </w:r>
          </w:p>
        </w:tc>
        <w:tc>
          <w:tcPr>
            <w:tcW w:w="973" w:type="dxa"/>
            <w:vMerge w:val="restart"/>
            <w:vAlign w:val="center"/>
          </w:tcPr>
          <w:p w:rsidR="006E0B97" w:rsidRDefault="005C6066">
            <w:pPr>
              <w:spacing w:line="280" w:lineRule="exact"/>
              <w:jc w:val="center"/>
              <w:rPr>
                <w:rFonts w:eastAsia="仿宋"/>
                <w:spacing w:val="-10"/>
                <w:sz w:val="24"/>
              </w:rPr>
            </w:pPr>
            <w:r>
              <w:rPr>
                <w:rFonts w:eastAsia="仿宋" w:hint="eastAsia"/>
                <w:spacing w:val="-10"/>
                <w:sz w:val="24"/>
              </w:rPr>
              <w:t>周勇</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sz w:val="28"/>
              </w:rPr>
            </w:pPr>
          </w:p>
        </w:tc>
      </w:tr>
      <w:tr w:rsidR="006E0B97">
        <w:trPr>
          <w:cantSplit/>
          <w:trHeight w:val="496"/>
          <w:jc w:val="center"/>
        </w:trPr>
        <w:tc>
          <w:tcPr>
            <w:tcW w:w="1589" w:type="dxa"/>
            <w:vMerge/>
            <w:vAlign w:val="center"/>
          </w:tcPr>
          <w:p w:rsidR="006E0B97" w:rsidRDefault="006E0B97">
            <w:pPr>
              <w:spacing w:line="280" w:lineRule="exact"/>
              <w:ind w:rightChars="-51" w:right="-107"/>
              <w:rPr>
                <w:rFonts w:eastAsia="仿宋_GB2312"/>
                <w:spacing w:val="-10"/>
                <w:sz w:val="24"/>
              </w:rPr>
            </w:pPr>
          </w:p>
        </w:tc>
        <w:tc>
          <w:tcPr>
            <w:tcW w:w="3934" w:type="dxa"/>
            <w:gridSpan w:val="8"/>
            <w:vMerge/>
            <w:vAlign w:val="center"/>
          </w:tcPr>
          <w:p w:rsidR="006E0B97" w:rsidRDefault="006E0B97">
            <w:pPr>
              <w:spacing w:line="280" w:lineRule="exact"/>
              <w:rPr>
                <w:rFonts w:eastAsia="仿宋_GB2312"/>
                <w:spacing w:val="-10"/>
                <w:sz w:val="24"/>
              </w:rPr>
            </w:pPr>
          </w:p>
        </w:tc>
        <w:tc>
          <w:tcPr>
            <w:tcW w:w="973" w:type="dxa"/>
            <w:vMerge/>
            <w:vAlign w:val="center"/>
          </w:tcPr>
          <w:p w:rsidR="006E0B97" w:rsidRDefault="006E0B97">
            <w:pPr>
              <w:spacing w:line="280" w:lineRule="exact"/>
              <w:jc w:val="center"/>
              <w:rPr>
                <w:rFonts w:eastAsia="仿宋_GB2312"/>
                <w:spacing w:val="-10"/>
                <w:sz w:val="24"/>
              </w:rPr>
            </w:pPr>
          </w:p>
        </w:tc>
        <w:tc>
          <w:tcPr>
            <w:tcW w:w="1295" w:type="dxa"/>
            <w:vMerge w:val="restart"/>
            <w:vAlign w:val="center"/>
          </w:tcPr>
          <w:p w:rsidR="006E0B97" w:rsidRDefault="005C6066" w:rsidP="003C11A0">
            <w:pPr>
              <w:spacing w:line="280" w:lineRule="exact"/>
              <w:rPr>
                <w:sz w:val="28"/>
              </w:rPr>
            </w:pPr>
            <w:r>
              <w:rPr>
                <w:rFonts w:hint="eastAsia"/>
                <w:color w:val="000000"/>
                <w:spacing w:val="-20"/>
                <w:sz w:val="28"/>
              </w:rPr>
              <w:t>发表</w:t>
            </w:r>
            <w:r>
              <w:rPr>
                <w:rFonts w:hint="eastAsia"/>
                <w:color w:val="000000"/>
                <w:sz w:val="28"/>
              </w:rPr>
              <w:t>论文和著作的标题、刊物、时间、作者排名等</w:t>
            </w:r>
          </w:p>
        </w:tc>
        <w:tc>
          <w:tcPr>
            <w:tcW w:w="14260" w:type="dxa"/>
            <w:vMerge w:val="restart"/>
          </w:tcPr>
          <w:p w:rsidR="006E0B97" w:rsidRDefault="005C6066" w:rsidP="0079482F">
            <w:pPr>
              <w:spacing w:beforeLines="10" w:line="270" w:lineRule="exact"/>
              <w:rPr>
                <w:rFonts w:ascii="黑体" w:eastAsia="黑体" w:hAnsi="黑体"/>
                <w:b/>
                <w:sz w:val="20"/>
                <w:szCs w:val="20"/>
              </w:rPr>
            </w:pPr>
            <w:r>
              <w:rPr>
                <w:rFonts w:ascii="黑体" w:eastAsia="黑体" w:hAnsi="黑体" w:hint="eastAsia"/>
                <w:b/>
                <w:sz w:val="20"/>
                <w:szCs w:val="20"/>
              </w:rPr>
              <w:t>发表论文</w:t>
            </w:r>
            <w:r>
              <w:rPr>
                <w:rFonts w:ascii="黑体" w:eastAsia="黑体" w:hAnsi="黑体"/>
                <w:b/>
                <w:sz w:val="20"/>
                <w:szCs w:val="20"/>
              </w:rPr>
              <w:t>10</w:t>
            </w:r>
            <w:r>
              <w:rPr>
                <w:rFonts w:ascii="黑体" w:eastAsia="黑体" w:hAnsi="黑体" w:hint="eastAsia"/>
                <w:b/>
                <w:sz w:val="20"/>
                <w:szCs w:val="20"/>
              </w:rPr>
              <w:t>篇，</w:t>
            </w:r>
            <w:r w:rsidR="00A64520">
              <w:rPr>
                <w:rFonts w:ascii="黑体" w:eastAsia="黑体" w:hAnsi="黑体" w:hint="eastAsia"/>
                <w:b/>
                <w:sz w:val="20"/>
                <w:szCs w:val="20"/>
              </w:rPr>
              <w:t>独著或第一作者7篇，</w:t>
            </w:r>
            <w:r>
              <w:rPr>
                <w:rFonts w:ascii="黑体" w:eastAsia="黑体" w:hAnsi="黑体" w:hint="eastAsia"/>
                <w:b/>
                <w:sz w:val="20"/>
                <w:szCs w:val="20"/>
              </w:rPr>
              <w:t>其中独著或第一作者发表人文社科二类期刊</w:t>
            </w:r>
            <w:r>
              <w:rPr>
                <w:rFonts w:ascii="黑体" w:eastAsia="黑体" w:hAnsi="黑体"/>
                <w:b/>
                <w:sz w:val="20"/>
                <w:szCs w:val="20"/>
              </w:rPr>
              <w:t>2</w:t>
            </w:r>
            <w:r>
              <w:rPr>
                <w:rFonts w:ascii="黑体" w:eastAsia="黑体" w:hAnsi="黑体" w:hint="eastAsia"/>
                <w:b/>
                <w:sz w:val="20"/>
                <w:szCs w:val="20"/>
              </w:rPr>
              <w:t>篇、合作发表人文社科二类期刊</w:t>
            </w:r>
            <w:r>
              <w:rPr>
                <w:rFonts w:ascii="黑体" w:eastAsia="黑体" w:hAnsi="黑体"/>
                <w:b/>
                <w:sz w:val="20"/>
                <w:szCs w:val="20"/>
              </w:rPr>
              <w:t>1</w:t>
            </w:r>
            <w:r>
              <w:rPr>
                <w:rFonts w:ascii="黑体" w:eastAsia="黑体" w:hAnsi="黑体" w:hint="eastAsia"/>
                <w:b/>
                <w:sz w:val="20"/>
                <w:szCs w:val="20"/>
              </w:rPr>
              <w:t>篇，独著或第一作者发表</w:t>
            </w:r>
            <w:r>
              <w:rPr>
                <w:rFonts w:ascii="黑体" w:eastAsia="黑体" w:hAnsi="黑体"/>
                <w:b/>
                <w:sz w:val="20"/>
                <w:szCs w:val="20"/>
              </w:rPr>
              <w:t>CSSCI</w:t>
            </w:r>
            <w:r>
              <w:rPr>
                <w:rFonts w:ascii="黑体" w:eastAsia="黑体" w:hAnsi="黑体" w:hint="eastAsia"/>
                <w:b/>
                <w:sz w:val="20"/>
                <w:szCs w:val="20"/>
              </w:rPr>
              <w:t>来源期刊</w:t>
            </w:r>
            <w:r>
              <w:rPr>
                <w:rFonts w:ascii="黑体" w:eastAsia="黑体" w:hAnsi="黑体"/>
                <w:b/>
                <w:sz w:val="20"/>
                <w:szCs w:val="20"/>
              </w:rPr>
              <w:t>2</w:t>
            </w:r>
            <w:r>
              <w:rPr>
                <w:rFonts w:ascii="黑体" w:eastAsia="黑体" w:hAnsi="黑体" w:hint="eastAsia"/>
                <w:b/>
                <w:sz w:val="20"/>
                <w:szCs w:val="20"/>
              </w:rPr>
              <w:t>篇，省级刊物论文</w:t>
            </w:r>
            <w:r>
              <w:rPr>
                <w:rFonts w:ascii="黑体" w:eastAsia="黑体" w:hAnsi="黑体"/>
                <w:b/>
                <w:sz w:val="20"/>
                <w:szCs w:val="20"/>
              </w:rPr>
              <w:t>6</w:t>
            </w:r>
            <w:r>
              <w:rPr>
                <w:rFonts w:ascii="黑体" w:eastAsia="黑体" w:hAnsi="黑体" w:hint="eastAsia"/>
                <w:b/>
                <w:sz w:val="20"/>
                <w:szCs w:val="20"/>
              </w:rPr>
              <w:t>篇。获奖会议论文</w:t>
            </w:r>
            <w:r>
              <w:rPr>
                <w:rFonts w:ascii="黑体" w:eastAsia="黑体" w:hAnsi="黑体"/>
                <w:b/>
                <w:sz w:val="20"/>
                <w:szCs w:val="20"/>
              </w:rPr>
              <w:t>2</w:t>
            </w:r>
            <w:r>
              <w:rPr>
                <w:rFonts w:ascii="黑体" w:eastAsia="黑体" w:hAnsi="黑体" w:hint="eastAsia"/>
                <w:b/>
                <w:sz w:val="20"/>
                <w:szCs w:val="20"/>
              </w:rPr>
              <w:t>篇。</w:t>
            </w:r>
          </w:p>
          <w:p w:rsidR="006E0B97" w:rsidRDefault="005C6066" w:rsidP="0079482F">
            <w:pPr>
              <w:adjustRightInd w:val="0"/>
              <w:snapToGrid w:val="0"/>
              <w:spacing w:beforeLines="10" w:line="270" w:lineRule="exact"/>
              <w:ind w:left="300" w:hangingChars="150" w:hanging="300"/>
              <w:rPr>
                <w:rFonts w:eastAsia="仿宋"/>
                <w:sz w:val="19"/>
                <w:szCs w:val="19"/>
              </w:rPr>
            </w:pPr>
            <w:r>
              <w:rPr>
                <w:rFonts w:eastAsia="仿宋"/>
                <w:sz w:val="20"/>
                <w:szCs w:val="20"/>
              </w:rPr>
              <w:t xml:space="preserve">[1] </w:t>
            </w:r>
            <w:r>
              <w:rPr>
                <w:rFonts w:eastAsia="黑体" w:hAnsi="黑体"/>
                <w:b/>
                <w:sz w:val="19"/>
                <w:szCs w:val="19"/>
              </w:rPr>
              <w:t>代表作：人文社科二类期刊（</w:t>
            </w:r>
            <w:r>
              <w:rPr>
                <w:rFonts w:eastAsia="黑体"/>
                <w:b/>
                <w:sz w:val="19"/>
                <w:szCs w:val="19"/>
              </w:rPr>
              <w:t>CSSCI</w:t>
            </w:r>
            <w:r>
              <w:rPr>
                <w:rFonts w:eastAsia="黑体" w:hAnsi="黑体"/>
                <w:b/>
                <w:sz w:val="19"/>
                <w:szCs w:val="19"/>
              </w:rPr>
              <w:t>来源刊）、独著，</w:t>
            </w:r>
            <w:r>
              <w:rPr>
                <w:rFonts w:eastAsia="仿宋"/>
                <w:sz w:val="19"/>
                <w:szCs w:val="19"/>
              </w:rPr>
              <w:t>利用</w:t>
            </w:r>
            <w:r>
              <w:rPr>
                <w:rFonts w:eastAsia="仿宋"/>
                <w:sz w:val="19"/>
                <w:szCs w:val="19"/>
              </w:rPr>
              <w:t>ARCS</w:t>
            </w:r>
            <w:r>
              <w:rPr>
                <w:rFonts w:eastAsia="仿宋"/>
                <w:sz w:val="19"/>
                <w:szCs w:val="19"/>
              </w:rPr>
              <w:t>动机模型提升信息素养学习动机的策略研究</w:t>
            </w:r>
            <w:r>
              <w:rPr>
                <w:rFonts w:eastAsia="仿宋"/>
                <w:sz w:val="19"/>
                <w:szCs w:val="19"/>
              </w:rPr>
              <w:t>[J].</w:t>
            </w:r>
            <w:r>
              <w:rPr>
                <w:rFonts w:eastAsia="仿宋"/>
                <w:sz w:val="19"/>
                <w:szCs w:val="19"/>
              </w:rPr>
              <w:t>图书情报工作</w:t>
            </w:r>
            <w:r>
              <w:rPr>
                <w:rFonts w:eastAsia="仿宋"/>
                <w:sz w:val="19"/>
                <w:szCs w:val="19"/>
              </w:rPr>
              <w:t>,2016,60(20)</w:t>
            </w:r>
            <w:r>
              <w:rPr>
                <w:rFonts w:eastAsia="仿宋"/>
                <w:sz w:val="19"/>
                <w:szCs w:val="19"/>
              </w:rPr>
              <w:t>；</w:t>
            </w:r>
          </w:p>
          <w:p w:rsidR="006E0B97" w:rsidRDefault="005C6066">
            <w:pPr>
              <w:adjustRightInd w:val="0"/>
              <w:snapToGrid w:val="0"/>
              <w:spacing w:line="270" w:lineRule="exact"/>
              <w:ind w:left="300" w:hangingChars="150" w:hanging="300"/>
              <w:rPr>
                <w:rFonts w:eastAsia="仿宋"/>
                <w:sz w:val="19"/>
                <w:szCs w:val="19"/>
              </w:rPr>
            </w:pPr>
            <w:r>
              <w:rPr>
                <w:rFonts w:eastAsia="仿宋"/>
                <w:sz w:val="20"/>
                <w:szCs w:val="20"/>
              </w:rPr>
              <w:t>[2]</w:t>
            </w:r>
            <w:r w:rsidR="0039605A">
              <w:rPr>
                <w:rFonts w:eastAsia="仿宋" w:hint="eastAsia"/>
                <w:sz w:val="20"/>
                <w:szCs w:val="20"/>
              </w:rPr>
              <w:t xml:space="preserve"> </w:t>
            </w:r>
            <w:r>
              <w:rPr>
                <w:rFonts w:eastAsia="黑体" w:hAnsi="黑体"/>
                <w:b/>
                <w:sz w:val="19"/>
                <w:szCs w:val="19"/>
              </w:rPr>
              <w:t>代表作：人文社科二类期刊（人大复印资料全文转载</w:t>
            </w:r>
            <w:r>
              <w:rPr>
                <w:rFonts w:eastAsia="黑体"/>
                <w:b/>
                <w:sz w:val="19"/>
                <w:szCs w:val="19"/>
              </w:rPr>
              <w:t>、</w:t>
            </w:r>
            <w:r>
              <w:rPr>
                <w:rFonts w:eastAsia="黑体"/>
                <w:b/>
                <w:sz w:val="19"/>
                <w:szCs w:val="19"/>
              </w:rPr>
              <w:t>CSSCI</w:t>
            </w:r>
            <w:r>
              <w:rPr>
                <w:rFonts w:eastAsia="黑体" w:hAnsi="黑体"/>
                <w:b/>
                <w:sz w:val="19"/>
                <w:szCs w:val="19"/>
              </w:rPr>
              <w:t>来源扩展期刊）、第一作者，</w:t>
            </w:r>
            <w:r>
              <w:rPr>
                <w:rFonts w:eastAsia="仿宋"/>
                <w:sz w:val="19"/>
                <w:szCs w:val="19"/>
              </w:rPr>
              <w:t>ARCS</w:t>
            </w:r>
            <w:r>
              <w:rPr>
                <w:rFonts w:eastAsia="仿宋"/>
                <w:sz w:val="19"/>
                <w:szCs w:val="19"/>
              </w:rPr>
              <w:t>学习动机模型在高校信息素养教育中的应用研究</w:t>
            </w:r>
            <w:r>
              <w:rPr>
                <w:rFonts w:eastAsia="仿宋"/>
                <w:sz w:val="19"/>
                <w:szCs w:val="19"/>
              </w:rPr>
              <w:t>[J].</w:t>
            </w:r>
            <w:r>
              <w:rPr>
                <w:rFonts w:eastAsia="仿宋"/>
                <w:sz w:val="19"/>
                <w:szCs w:val="19"/>
              </w:rPr>
              <w:t>图书馆理论与实践</w:t>
            </w:r>
            <w:r>
              <w:rPr>
                <w:rFonts w:eastAsia="仿宋"/>
                <w:sz w:val="19"/>
                <w:szCs w:val="19"/>
              </w:rPr>
              <w:t>,2016(9)</w:t>
            </w:r>
            <w:r>
              <w:rPr>
                <w:rFonts w:eastAsia="仿宋"/>
                <w:sz w:val="19"/>
                <w:szCs w:val="19"/>
              </w:rPr>
              <w:t>；该文被人大复印报刊资料</w:t>
            </w:r>
            <w:r>
              <w:rPr>
                <w:rFonts w:eastAsia="仿宋"/>
                <w:sz w:val="19"/>
                <w:szCs w:val="19"/>
              </w:rPr>
              <w:t>G9</w:t>
            </w:r>
            <w:r>
              <w:rPr>
                <w:rFonts w:eastAsia="仿宋"/>
                <w:sz w:val="19"/>
                <w:szCs w:val="19"/>
              </w:rPr>
              <w:t>图书馆学情报学</w:t>
            </w:r>
            <w:r>
              <w:rPr>
                <w:rFonts w:eastAsia="仿宋"/>
                <w:sz w:val="19"/>
                <w:szCs w:val="19"/>
              </w:rPr>
              <w:t>2017</w:t>
            </w:r>
            <w:r>
              <w:rPr>
                <w:rFonts w:eastAsia="仿宋"/>
                <w:sz w:val="19"/>
                <w:szCs w:val="19"/>
              </w:rPr>
              <w:t>年第</w:t>
            </w:r>
            <w:r>
              <w:rPr>
                <w:rFonts w:eastAsia="仿宋"/>
                <w:sz w:val="19"/>
                <w:szCs w:val="19"/>
              </w:rPr>
              <w:t>2</w:t>
            </w:r>
            <w:r>
              <w:rPr>
                <w:rFonts w:eastAsia="仿宋"/>
                <w:sz w:val="19"/>
                <w:szCs w:val="19"/>
              </w:rPr>
              <w:t>期全文转载；</w:t>
            </w:r>
          </w:p>
          <w:p w:rsidR="006E0B97" w:rsidRDefault="005C6066">
            <w:pPr>
              <w:adjustRightInd w:val="0"/>
              <w:snapToGrid w:val="0"/>
              <w:spacing w:line="270" w:lineRule="exact"/>
              <w:ind w:left="285" w:hangingChars="150" w:hanging="285"/>
              <w:rPr>
                <w:rFonts w:eastAsia="仿宋"/>
                <w:sz w:val="19"/>
                <w:szCs w:val="19"/>
              </w:rPr>
            </w:pPr>
            <w:r>
              <w:rPr>
                <w:rFonts w:eastAsia="仿宋"/>
                <w:sz w:val="19"/>
                <w:szCs w:val="19"/>
              </w:rPr>
              <w:t>[3]</w:t>
            </w:r>
            <w:r w:rsidR="0039605A">
              <w:rPr>
                <w:rFonts w:eastAsia="仿宋" w:hint="eastAsia"/>
                <w:sz w:val="19"/>
                <w:szCs w:val="19"/>
              </w:rPr>
              <w:t xml:space="preserve"> </w:t>
            </w:r>
            <w:r>
              <w:rPr>
                <w:rFonts w:eastAsia="黑体" w:hAnsi="黑体"/>
                <w:b/>
                <w:sz w:val="19"/>
                <w:szCs w:val="19"/>
              </w:rPr>
              <w:t>人文社科二类期刊（</w:t>
            </w:r>
            <w:r>
              <w:rPr>
                <w:rFonts w:eastAsia="黑体"/>
                <w:b/>
                <w:sz w:val="19"/>
                <w:szCs w:val="19"/>
              </w:rPr>
              <w:t>CSSCI</w:t>
            </w:r>
            <w:r>
              <w:rPr>
                <w:rFonts w:eastAsia="黑体" w:hAnsi="黑体"/>
                <w:b/>
                <w:sz w:val="19"/>
                <w:szCs w:val="19"/>
              </w:rPr>
              <w:t>来源刊）</w:t>
            </w:r>
            <w:r>
              <w:rPr>
                <w:rFonts w:eastAsia="仿宋"/>
                <w:b/>
                <w:sz w:val="19"/>
                <w:szCs w:val="19"/>
              </w:rPr>
              <w:t>、</w:t>
            </w:r>
            <w:r>
              <w:rPr>
                <w:rFonts w:eastAsia="仿宋"/>
                <w:sz w:val="19"/>
                <w:szCs w:val="19"/>
              </w:rPr>
              <w:t>第三作者，我国省市级公共图书馆未成年人服务调查与分析</w:t>
            </w:r>
            <w:r>
              <w:rPr>
                <w:rFonts w:eastAsia="仿宋"/>
                <w:sz w:val="19"/>
                <w:szCs w:val="19"/>
              </w:rPr>
              <w:t>[J].</w:t>
            </w:r>
            <w:r>
              <w:rPr>
                <w:rFonts w:eastAsia="仿宋"/>
                <w:sz w:val="19"/>
                <w:szCs w:val="19"/>
              </w:rPr>
              <w:t>图书情报工作</w:t>
            </w:r>
            <w:r>
              <w:rPr>
                <w:rFonts w:eastAsia="仿宋"/>
                <w:sz w:val="19"/>
                <w:szCs w:val="19"/>
              </w:rPr>
              <w:t>,2012(23)</w:t>
            </w:r>
            <w:r>
              <w:rPr>
                <w:rFonts w:eastAsia="仿宋"/>
                <w:sz w:val="19"/>
                <w:szCs w:val="19"/>
              </w:rPr>
              <w:t>；</w:t>
            </w:r>
          </w:p>
          <w:p w:rsidR="006E0B97" w:rsidRDefault="005C6066">
            <w:pPr>
              <w:adjustRightInd w:val="0"/>
              <w:snapToGrid w:val="0"/>
              <w:spacing w:line="270" w:lineRule="exact"/>
              <w:ind w:left="285" w:hangingChars="150" w:hanging="285"/>
              <w:rPr>
                <w:rFonts w:eastAsia="仿宋"/>
                <w:sz w:val="19"/>
                <w:szCs w:val="19"/>
              </w:rPr>
            </w:pPr>
            <w:r>
              <w:rPr>
                <w:rFonts w:eastAsia="仿宋"/>
                <w:sz w:val="19"/>
                <w:szCs w:val="19"/>
              </w:rPr>
              <w:t>[4]</w:t>
            </w:r>
            <w:r w:rsidR="0039605A">
              <w:rPr>
                <w:rFonts w:eastAsia="仿宋" w:hint="eastAsia"/>
                <w:sz w:val="19"/>
                <w:szCs w:val="19"/>
              </w:rPr>
              <w:t xml:space="preserve"> </w:t>
            </w:r>
            <w:r>
              <w:rPr>
                <w:rFonts w:eastAsia="黑体"/>
                <w:b/>
                <w:sz w:val="19"/>
                <w:szCs w:val="19"/>
              </w:rPr>
              <w:t>CSSCI</w:t>
            </w:r>
            <w:r>
              <w:rPr>
                <w:rFonts w:eastAsia="黑体" w:hAnsi="黑体"/>
                <w:b/>
                <w:sz w:val="19"/>
                <w:szCs w:val="19"/>
              </w:rPr>
              <w:t>来源期刊、独著，</w:t>
            </w:r>
            <w:r>
              <w:rPr>
                <w:rFonts w:eastAsia="仿宋"/>
                <w:sz w:val="19"/>
                <w:szCs w:val="19"/>
              </w:rPr>
              <w:t>ARCS</w:t>
            </w:r>
            <w:r>
              <w:rPr>
                <w:rFonts w:eastAsia="仿宋"/>
                <w:sz w:val="19"/>
                <w:szCs w:val="19"/>
              </w:rPr>
              <w:t>学习动机模型在信息检索课程中的应用分析</w:t>
            </w:r>
            <w:r>
              <w:rPr>
                <w:rFonts w:eastAsia="仿宋"/>
                <w:sz w:val="19"/>
                <w:szCs w:val="19"/>
              </w:rPr>
              <w:t>[J].</w:t>
            </w:r>
            <w:r>
              <w:rPr>
                <w:rFonts w:eastAsia="仿宋"/>
                <w:sz w:val="19"/>
                <w:szCs w:val="19"/>
              </w:rPr>
              <w:t>图书馆学研究</w:t>
            </w:r>
            <w:r>
              <w:rPr>
                <w:rFonts w:eastAsia="仿宋"/>
                <w:sz w:val="19"/>
                <w:szCs w:val="19"/>
              </w:rPr>
              <w:t>,2014(19)</w:t>
            </w:r>
            <w:r>
              <w:rPr>
                <w:rFonts w:eastAsia="仿宋"/>
                <w:sz w:val="19"/>
                <w:szCs w:val="19"/>
              </w:rPr>
              <w:t>；</w:t>
            </w:r>
          </w:p>
          <w:p w:rsidR="006E0B97" w:rsidRDefault="005C6066">
            <w:pPr>
              <w:spacing w:line="270" w:lineRule="exact"/>
              <w:rPr>
                <w:rFonts w:eastAsia="仿宋"/>
                <w:sz w:val="19"/>
                <w:szCs w:val="19"/>
              </w:rPr>
            </w:pPr>
            <w:r>
              <w:rPr>
                <w:rFonts w:eastAsia="仿宋"/>
                <w:sz w:val="19"/>
                <w:szCs w:val="19"/>
              </w:rPr>
              <w:t>[5]</w:t>
            </w:r>
            <w:r>
              <w:rPr>
                <w:rFonts w:eastAsia="黑体"/>
                <w:b/>
                <w:sz w:val="19"/>
                <w:szCs w:val="19"/>
              </w:rPr>
              <w:t xml:space="preserve"> CSSCI</w:t>
            </w:r>
            <w:r>
              <w:rPr>
                <w:rFonts w:eastAsia="黑体" w:hAnsi="黑体"/>
                <w:b/>
                <w:sz w:val="19"/>
                <w:szCs w:val="19"/>
              </w:rPr>
              <w:t>来源期刊、第一作者，</w:t>
            </w:r>
            <w:r>
              <w:rPr>
                <w:rFonts w:eastAsia="仿宋"/>
                <w:sz w:val="19"/>
                <w:szCs w:val="19"/>
              </w:rPr>
              <w:t>嵌入式馆员</w:t>
            </w:r>
            <w:r>
              <w:rPr>
                <w:rFonts w:eastAsia="仿宋"/>
                <w:sz w:val="19"/>
                <w:szCs w:val="19"/>
              </w:rPr>
              <w:t>——</w:t>
            </w:r>
            <w:r>
              <w:rPr>
                <w:rFonts w:eastAsia="仿宋"/>
                <w:sz w:val="19"/>
                <w:szCs w:val="19"/>
              </w:rPr>
              <w:t>高校学科馆员发展的新方向</w:t>
            </w:r>
            <w:r>
              <w:rPr>
                <w:rFonts w:eastAsia="仿宋"/>
                <w:sz w:val="19"/>
                <w:szCs w:val="19"/>
              </w:rPr>
              <w:t>[J].</w:t>
            </w:r>
            <w:r>
              <w:rPr>
                <w:rFonts w:eastAsia="仿宋"/>
                <w:sz w:val="19"/>
                <w:szCs w:val="19"/>
              </w:rPr>
              <w:t>图书馆学研究</w:t>
            </w:r>
            <w:r>
              <w:rPr>
                <w:rFonts w:eastAsia="仿宋"/>
                <w:sz w:val="19"/>
                <w:szCs w:val="19"/>
              </w:rPr>
              <w:t>,2008(12)</w:t>
            </w:r>
            <w:r>
              <w:rPr>
                <w:rFonts w:eastAsia="仿宋"/>
                <w:sz w:val="19"/>
                <w:szCs w:val="19"/>
              </w:rPr>
              <w:t>；该文在</w:t>
            </w:r>
            <w:r>
              <w:rPr>
                <w:rFonts w:eastAsia="仿宋"/>
                <w:sz w:val="19"/>
                <w:szCs w:val="19"/>
              </w:rPr>
              <w:t>CNKI</w:t>
            </w:r>
            <w:r>
              <w:rPr>
                <w:rFonts w:eastAsia="仿宋"/>
                <w:sz w:val="19"/>
                <w:szCs w:val="19"/>
              </w:rPr>
              <w:t>数据库</w:t>
            </w:r>
            <w:r>
              <w:rPr>
                <w:rFonts w:eastAsia="黑体" w:hAnsi="黑体"/>
                <w:b/>
                <w:sz w:val="19"/>
                <w:szCs w:val="19"/>
              </w:rPr>
              <w:t>被引次数达</w:t>
            </w:r>
            <w:r>
              <w:rPr>
                <w:rFonts w:eastAsia="黑体"/>
                <w:b/>
                <w:sz w:val="19"/>
                <w:szCs w:val="19"/>
              </w:rPr>
              <w:t>66</w:t>
            </w:r>
            <w:r>
              <w:rPr>
                <w:rFonts w:eastAsia="黑体" w:hAnsi="黑体"/>
                <w:b/>
                <w:sz w:val="19"/>
                <w:szCs w:val="19"/>
              </w:rPr>
              <w:t>次</w:t>
            </w:r>
            <w:r>
              <w:rPr>
                <w:rFonts w:eastAsia="仿宋"/>
                <w:sz w:val="19"/>
                <w:szCs w:val="19"/>
              </w:rPr>
              <w:t>（截至</w:t>
            </w:r>
            <w:r>
              <w:rPr>
                <w:rFonts w:eastAsia="仿宋"/>
                <w:sz w:val="19"/>
                <w:szCs w:val="19"/>
              </w:rPr>
              <w:t>2017</w:t>
            </w:r>
            <w:r>
              <w:rPr>
                <w:rFonts w:eastAsia="仿宋"/>
                <w:sz w:val="19"/>
                <w:szCs w:val="19"/>
              </w:rPr>
              <w:t>年</w:t>
            </w:r>
            <w:r>
              <w:rPr>
                <w:rFonts w:eastAsia="仿宋"/>
                <w:sz w:val="19"/>
                <w:szCs w:val="19"/>
              </w:rPr>
              <w:t>11</w:t>
            </w:r>
            <w:r>
              <w:rPr>
                <w:rFonts w:eastAsia="仿宋"/>
                <w:sz w:val="19"/>
                <w:szCs w:val="19"/>
              </w:rPr>
              <w:t>月</w:t>
            </w:r>
            <w:r>
              <w:rPr>
                <w:rFonts w:eastAsia="仿宋"/>
                <w:sz w:val="19"/>
                <w:szCs w:val="19"/>
              </w:rPr>
              <w:t>12</w:t>
            </w:r>
            <w:r>
              <w:rPr>
                <w:rFonts w:eastAsia="仿宋"/>
                <w:sz w:val="19"/>
                <w:szCs w:val="19"/>
              </w:rPr>
              <w:t>日）</w:t>
            </w:r>
          </w:p>
          <w:p w:rsidR="006E0B97" w:rsidRDefault="005C6066">
            <w:pPr>
              <w:spacing w:line="270" w:lineRule="exact"/>
              <w:rPr>
                <w:rFonts w:eastAsia="仿宋"/>
                <w:sz w:val="19"/>
                <w:szCs w:val="19"/>
              </w:rPr>
            </w:pPr>
            <w:r>
              <w:rPr>
                <w:rFonts w:eastAsia="仿宋"/>
                <w:sz w:val="19"/>
                <w:szCs w:val="19"/>
              </w:rPr>
              <w:t>[6]</w:t>
            </w:r>
            <w:r w:rsidR="0039605A">
              <w:rPr>
                <w:rFonts w:eastAsia="仿宋" w:hint="eastAsia"/>
                <w:sz w:val="19"/>
                <w:szCs w:val="19"/>
              </w:rPr>
              <w:t xml:space="preserve"> </w:t>
            </w:r>
            <w:r>
              <w:rPr>
                <w:rFonts w:eastAsia="黑体" w:hAnsi="黑体"/>
                <w:b/>
                <w:sz w:val="19"/>
                <w:szCs w:val="19"/>
              </w:rPr>
              <w:t>独著，</w:t>
            </w:r>
            <w:r>
              <w:rPr>
                <w:rFonts w:eastAsia="仿宋"/>
                <w:sz w:val="19"/>
                <w:szCs w:val="19"/>
              </w:rPr>
              <w:t>ARCS</w:t>
            </w:r>
            <w:r>
              <w:rPr>
                <w:rFonts w:eastAsia="仿宋"/>
                <w:sz w:val="19"/>
                <w:szCs w:val="19"/>
              </w:rPr>
              <w:t>动机模型在档案课程教学的应用研究</w:t>
            </w:r>
            <w:r>
              <w:rPr>
                <w:rFonts w:eastAsia="仿宋"/>
                <w:sz w:val="19"/>
                <w:szCs w:val="19"/>
              </w:rPr>
              <w:t>[J].</w:t>
            </w:r>
            <w:r>
              <w:rPr>
                <w:rFonts w:eastAsia="仿宋"/>
                <w:sz w:val="19"/>
                <w:szCs w:val="19"/>
              </w:rPr>
              <w:t>情报探索</w:t>
            </w:r>
            <w:r>
              <w:rPr>
                <w:rFonts w:eastAsia="仿宋"/>
                <w:sz w:val="19"/>
                <w:szCs w:val="19"/>
              </w:rPr>
              <w:t>,2017(11)</w:t>
            </w:r>
            <w:r>
              <w:rPr>
                <w:rFonts w:eastAsia="仿宋"/>
                <w:sz w:val="19"/>
                <w:szCs w:val="19"/>
              </w:rPr>
              <w:t>；</w:t>
            </w:r>
          </w:p>
          <w:p w:rsidR="006E0B97" w:rsidRDefault="005C6066">
            <w:pPr>
              <w:spacing w:line="270" w:lineRule="exact"/>
              <w:rPr>
                <w:rFonts w:eastAsia="仿宋"/>
                <w:sz w:val="19"/>
                <w:szCs w:val="19"/>
              </w:rPr>
            </w:pPr>
            <w:r>
              <w:rPr>
                <w:rFonts w:eastAsia="仿宋"/>
                <w:sz w:val="19"/>
                <w:szCs w:val="19"/>
              </w:rPr>
              <w:t xml:space="preserve">[7] </w:t>
            </w:r>
            <w:r>
              <w:rPr>
                <w:rFonts w:eastAsia="黑体" w:hAnsi="黑体"/>
                <w:b/>
                <w:sz w:val="19"/>
                <w:szCs w:val="19"/>
              </w:rPr>
              <w:t>第一作者，</w:t>
            </w:r>
            <w:r>
              <w:rPr>
                <w:rFonts w:eastAsia="仿宋"/>
                <w:sz w:val="19"/>
                <w:szCs w:val="19"/>
              </w:rPr>
              <w:t>MOOC</w:t>
            </w:r>
            <w:r>
              <w:rPr>
                <w:rFonts w:eastAsia="仿宋"/>
                <w:sz w:val="19"/>
                <w:szCs w:val="19"/>
              </w:rPr>
              <w:t>背景下信息检索课程教学的新探索</w:t>
            </w:r>
            <w:r>
              <w:rPr>
                <w:rFonts w:eastAsia="仿宋"/>
                <w:sz w:val="19"/>
                <w:szCs w:val="19"/>
              </w:rPr>
              <w:t>[J].</w:t>
            </w:r>
            <w:r>
              <w:rPr>
                <w:rFonts w:eastAsia="仿宋"/>
                <w:sz w:val="19"/>
                <w:szCs w:val="19"/>
              </w:rPr>
              <w:t>图书馆研究</w:t>
            </w:r>
            <w:r>
              <w:rPr>
                <w:rFonts w:eastAsia="仿宋"/>
                <w:sz w:val="19"/>
                <w:szCs w:val="19"/>
              </w:rPr>
              <w:t>,2015(4)</w:t>
            </w:r>
            <w:r>
              <w:rPr>
                <w:rFonts w:eastAsia="仿宋"/>
                <w:sz w:val="19"/>
                <w:szCs w:val="19"/>
              </w:rPr>
              <w:t>；</w:t>
            </w:r>
          </w:p>
          <w:p w:rsidR="006E0B97" w:rsidRDefault="005C6066">
            <w:pPr>
              <w:spacing w:line="270" w:lineRule="exact"/>
              <w:rPr>
                <w:rFonts w:eastAsia="仿宋"/>
                <w:sz w:val="19"/>
                <w:szCs w:val="19"/>
              </w:rPr>
            </w:pPr>
            <w:r>
              <w:rPr>
                <w:rFonts w:eastAsia="仿宋"/>
                <w:sz w:val="19"/>
                <w:szCs w:val="19"/>
              </w:rPr>
              <w:t>[8]</w:t>
            </w:r>
            <w:r w:rsidR="0039605A">
              <w:rPr>
                <w:rFonts w:eastAsia="仿宋" w:hint="eastAsia"/>
                <w:sz w:val="19"/>
                <w:szCs w:val="19"/>
              </w:rPr>
              <w:t xml:space="preserve"> </w:t>
            </w:r>
            <w:r>
              <w:rPr>
                <w:rFonts w:eastAsia="黑体" w:hAnsi="黑体"/>
                <w:b/>
                <w:sz w:val="19"/>
                <w:szCs w:val="19"/>
              </w:rPr>
              <w:t>第一作者，</w:t>
            </w:r>
            <w:r>
              <w:rPr>
                <w:rFonts w:eastAsia="仿宋"/>
                <w:sz w:val="19"/>
                <w:szCs w:val="19"/>
              </w:rPr>
              <w:t>基于</w:t>
            </w:r>
            <w:r>
              <w:rPr>
                <w:rFonts w:eastAsia="仿宋"/>
                <w:sz w:val="19"/>
                <w:szCs w:val="19"/>
              </w:rPr>
              <w:t>Lib3.0</w:t>
            </w:r>
            <w:r>
              <w:rPr>
                <w:rFonts w:eastAsia="仿宋"/>
                <w:sz w:val="19"/>
                <w:szCs w:val="19"/>
              </w:rPr>
              <w:t>的</w:t>
            </w:r>
            <w:r>
              <w:rPr>
                <w:rFonts w:eastAsia="仿宋" w:hint="eastAsia"/>
                <w:sz w:val="19"/>
                <w:szCs w:val="19"/>
              </w:rPr>
              <w:t>图书馆学科馆员服务模式探讨</w:t>
            </w:r>
            <w:r>
              <w:rPr>
                <w:rFonts w:eastAsia="仿宋"/>
                <w:sz w:val="19"/>
                <w:szCs w:val="19"/>
              </w:rPr>
              <w:t>[J].</w:t>
            </w:r>
            <w:r>
              <w:rPr>
                <w:rFonts w:eastAsia="仿宋" w:hint="eastAsia"/>
                <w:sz w:val="19"/>
                <w:szCs w:val="19"/>
              </w:rPr>
              <w:t>情报探索</w:t>
            </w:r>
            <w:r>
              <w:rPr>
                <w:rFonts w:eastAsia="仿宋"/>
                <w:sz w:val="19"/>
                <w:szCs w:val="19"/>
              </w:rPr>
              <w:t>,2013(11)</w:t>
            </w:r>
            <w:r>
              <w:rPr>
                <w:rFonts w:eastAsia="仿宋" w:hint="eastAsia"/>
                <w:sz w:val="19"/>
                <w:szCs w:val="19"/>
              </w:rPr>
              <w:t>；</w:t>
            </w:r>
          </w:p>
          <w:p w:rsidR="006E0B97" w:rsidRDefault="005C6066">
            <w:pPr>
              <w:spacing w:line="270" w:lineRule="exact"/>
              <w:rPr>
                <w:rFonts w:eastAsia="仿宋"/>
                <w:sz w:val="19"/>
                <w:szCs w:val="19"/>
              </w:rPr>
            </w:pPr>
            <w:r>
              <w:rPr>
                <w:rFonts w:eastAsia="仿宋"/>
                <w:sz w:val="19"/>
                <w:szCs w:val="19"/>
              </w:rPr>
              <w:t>[9]</w:t>
            </w:r>
            <w:r w:rsidR="0039605A">
              <w:rPr>
                <w:rFonts w:eastAsia="仿宋" w:hint="eastAsia"/>
                <w:sz w:val="19"/>
                <w:szCs w:val="19"/>
              </w:rPr>
              <w:t xml:space="preserve"> </w:t>
            </w:r>
            <w:r>
              <w:rPr>
                <w:rFonts w:eastAsia="仿宋" w:hint="eastAsia"/>
                <w:sz w:val="19"/>
                <w:szCs w:val="19"/>
              </w:rPr>
              <w:t>第三作者，烟气同时脱硫脱硝技术探讨</w:t>
            </w:r>
            <w:r>
              <w:rPr>
                <w:rFonts w:eastAsia="仿宋"/>
                <w:sz w:val="19"/>
                <w:szCs w:val="19"/>
              </w:rPr>
              <w:t>[J].</w:t>
            </w:r>
            <w:r>
              <w:rPr>
                <w:rFonts w:eastAsia="仿宋" w:hint="eastAsia"/>
                <w:sz w:val="19"/>
                <w:szCs w:val="19"/>
              </w:rPr>
              <w:t>中国环保产业</w:t>
            </w:r>
            <w:r>
              <w:rPr>
                <w:rFonts w:eastAsia="仿宋"/>
                <w:sz w:val="19"/>
                <w:szCs w:val="19"/>
              </w:rPr>
              <w:t>,2011(4)</w:t>
            </w:r>
            <w:r>
              <w:rPr>
                <w:rFonts w:eastAsia="仿宋" w:hint="eastAsia"/>
                <w:sz w:val="19"/>
                <w:szCs w:val="19"/>
              </w:rPr>
              <w:t>；（</w:t>
            </w:r>
            <w:r w:rsidR="00C35ADD" w:rsidRPr="00C35ADD">
              <w:rPr>
                <w:rFonts w:eastAsia="仿宋" w:hint="eastAsia"/>
                <w:sz w:val="19"/>
                <w:szCs w:val="19"/>
              </w:rPr>
              <w:t>参与文献调研与二、三次文献分析</w:t>
            </w:r>
            <w:r>
              <w:rPr>
                <w:rFonts w:eastAsia="仿宋" w:hint="eastAsia"/>
                <w:sz w:val="19"/>
                <w:szCs w:val="19"/>
              </w:rPr>
              <w:t>）</w:t>
            </w:r>
          </w:p>
          <w:p w:rsidR="006E0B97" w:rsidRDefault="005C6066">
            <w:pPr>
              <w:spacing w:line="270" w:lineRule="exact"/>
              <w:rPr>
                <w:rFonts w:eastAsia="仿宋"/>
                <w:sz w:val="19"/>
                <w:szCs w:val="19"/>
              </w:rPr>
            </w:pPr>
            <w:r>
              <w:rPr>
                <w:rFonts w:eastAsia="仿宋"/>
                <w:sz w:val="19"/>
                <w:szCs w:val="19"/>
              </w:rPr>
              <w:t xml:space="preserve">[10] </w:t>
            </w:r>
            <w:r>
              <w:rPr>
                <w:rFonts w:eastAsia="仿宋" w:hint="eastAsia"/>
                <w:sz w:val="19"/>
                <w:szCs w:val="19"/>
              </w:rPr>
              <w:t>第三作者，双金属催化去除水中硝酸盐的研究进展</w:t>
            </w:r>
            <w:r>
              <w:rPr>
                <w:rFonts w:eastAsia="仿宋"/>
                <w:sz w:val="19"/>
                <w:szCs w:val="19"/>
              </w:rPr>
              <w:t>[J].</w:t>
            </w:r>
            <w:r>
              <w:rPr>
                <w:rFonts w:eastAsia="仿宋" w:hint="eastAsia"/>
                <w:sz w:val="19"/>
                <w:szCs w:val="19"/>
              </w:rPr>
              <w:t>广东化工</w:t>
            </w:r>
            <w:r>
              <w:rPr>
                <w:rFonts w:eastAsia="仿宋"/>
                <w:sz w:val="19"/>
                <w:szCs w:val="19"/>
              </w:rPr>
              <w:t>,2011(6)</w:t>
            </w:r>
            <w:r>
              <w:rPr>
                <w:rFonts w:eastAsia="仿宋" w:hint="eastAsia"/>
                <w:sz w:val="19"/>
                <w:szCs w:val="19"/>
              </w:rPr>
              <w:t>；（</w:t>
            </w:r>
            <w:r w:rsidR="00C35ADD" w:rsidRPr="00C35ADD">
              <w:rPr>
                <w:rFonts w:eastAsia="仿宋" w:hint="eastAsia"/>
                <w:sz w:val="19"/>
                <w:szCs w:val="19"/>
              </w:rPr>
              <w:t>参与文献调研与二、三次文献分析</w:t>
            </w:r>
            <w:r>
              <w:rPr>
                <w:rFonts w:eastAsia="仿宋" w:hint="eastAsia"/>
                <w:sz w:val="19"/>
                <w:szCs w:val="19"/>
              </w:rPr>
              <w:t>）</w:t>
            </w:r>
          </w:p>
          <w:p w:rsidR="006E0B97" w:rsidRDefault="005C6066">
            <w:pPr>
              <w:adjustRightInd w:val="0"/>
              <w:snapToGrid w:val="0"/>
              <w:spacing w:line="270" w:lineRule="exact"/>
              <w:ind w:left="285" w:hangingChars="150" w:hanging="285"/>
              <w:rPr>
                <w:rFonts w:eastAsia="仿宋"/>
                <w:sz w:val="19"/>
                <w:szCs w:val="19"/>
              </w:rPr>
            </w:pPr>
            <w:r>
              <w:rPr>
                <w:rFonts w:eastAsia="仿宋"/>
                <w:sz w:val="19"/>
                <w:szCs w:val="19"/>
              </w:rPr>
              <w:t>[</w:t>
            </w:r>
            <w:r>
              <w:rPr>
                <w:rFonts w:eastAsia="仿宋" w:hint="eastAsia"/>
                <w:sz w:val="19"/>
                <w:szCs w:val="19"/>
              </w:rPr>
              <w:t>1</w:t>
            </w:r>
            <w:r>
              <w:rPr>
                <w:rFonts w:eastAsia="仿宋"/>
                <w:sz w:val="19"/>
                <w:szCs w:val="19"/>
              </w:rPr>
              <w:t xml:space="preserve">1] </w:t>
            </w:r>
            <w:r>
              <w:rPr>
                <w:rFonts w:eastAsia="仿宋" w:hint="eastAsia"/>
                <w:sz w:val="19"/>
                <w:szCs w:val="19"/>
              </w:rPr>
              <w:t>会议论文：</w:t>
            </w:r>
            <w:r>
              <w:rPr>
                <w:rFonts w:ascii="黑体" w:eastAsia="黑体" w:hAnsi="黑体" w:hint="eastAsia"/>
                <w:b/>
                <w:sz w:val="19"/>
                <w:szCs w:val="19"/>
              </w:rPr>
              <w:t>第一作者</w:t>
            </w:r>
            <w:r>
              <w:rPr>
                <w:rFonts w:eastAsia="仿宋" w:hint="eastAsia"/>
                <w:sz w:val="19"/>
                <w:szCs w:val="19"/>
              </w:rPr>
              <w:t>，我国学科馆员研究论文的文献计量分析</w:t>
            </w:r>
            <w:r>
              <w:rPr>
                <w:rFonts w:eastAsia="仿宋"/>
                <w:sz w:val="19"/>
                <w:szCs w:val="19"/>
              </w:rPr>
              <w:t>,</w:t>
            </w:r>
            <w:r>
              <w:rPr>
                <w:rFonts w:eastAsia="仿宋" w:hint="eastAsia"/>
                <w:sz w:val="19"/>
                <w:szCs w:val="19"/>
              </w:rPr>
              <w:t>获得中南六省区高校图书馆</w:t>
            </w:r>
            <w:r>
              <w:rPr>
                <w:rFonts w:eastAsia="仿宋"/>
                <w:sz w:val="19"/>
                <w:szCs w:val="19"/>
              </w:rPr>
              <w:t>2013</w:t>
            </w:r>
            <w:r>
              <w:rPr>
                <w:rFonts w:eastAsia="仿宋" w:hint="eastAsia"/>
                <w:sz w:val="19"/>
                <w:szCs w:val="19"/>
              </w:rPr>
              <w:t>年学术年会三等奖；</w:t>
            </w:r>
          </w:p>
          <w:p w:rsidR="006E0B97" w:rsidRDefault="005C6066">
            <w:pPr>
              <w:adjustRightInd w:val="0"/>
              <w:snapToGrid w:val="0"/>
              <w:spacing w:line="270" w:lineRule="exact"/>
              <w:ind w:left="285" w:hangingChars="150" w:hanging="285"/>
              <w:rPr>
                <w:sz w:val="28"/>
              </w:rPr>
            </w:pPr>
            <w:r>
              <w:rPr>
                <w:rFonts w:eastAsia="仿宋"/>
                <w:sz w:val="19"/>
                <w:szCs w:val="19"/>
              </w:rPr>
              <w:t>[</w:t>
            </w:r>
            <w:r>
              <w:rPr>
                <w:rFonts w:eastAsia="仿宋" w:hint="eastAsia"/>
                <w:sz w:val="19"/>
                <w:szCs w:val="19"/>
              </w:rPr>
              <w:t>1</w:t>
            </w:r>
            <w:r>
              <w:rPr>
                <w:rFonts w:eastAsia="仿宋"/>
                <w:sz w:val="19"/>
                <w:szCs w:val="19"/>
              </w:rPr>
              <w:t xml:space="preserve">2] </w:t>
            </w:r>
            <w:r>
              <w:rPr>
                <w:rFonts w:eastAsia="仿宋" w:hint="eastAsia"/>
                <w:sz w:val="19"/>
                <w:szCs w:val="19"/>
              </w:rPr>
              <w:t>会议论文：第三作者，基于数字化环境下高校图书馆纸质图书资源利用现状分析</w:t>
            </w:r>
            <w:r>
              <w:rPr>
                <w:rFonts w:eastAsia="仿宋"/>
                <w:sz w:val="19"/>
                <w:szCs w:val="19"/>
              </w:rPr>
              <w:t>—</w:t>
            </w:r>
            <w:r>
              <w:rPr>
                <w:rFonts w:eastAsia="仿宋" w:hint="eastAsia"/>
                <w:sz w:val="19"/>
                <w:szCs w:val="19"/>
              </w:rPr>
              <w:t>以湘潭大学图书馆为例，评为中南六省（区）高校图书馆</w:t>
            </w:r>
            <w:r>
              <w:rPr>
                <w:rFonts w:eastAsia="仿宋"/>
                <w:sz w:val="19"/>
                <w:szCs w:val="19"/>
              </w:rPr>
              <w:t>2015</w:t>
            </w:r>
            <w:r>
              <w:rPr>
                <w:rFonts w:eastAsia="仿宋" w:hint="eastAsia"/>
                <w:sz w:val="19"/>
                <w:szCs w:val="19"/>
              </w:rPr>
              <w:t>年学会获奖论文。</w:t>
            </w:r>
          </w:p>
        </w:tc>
      </w:tr>
      <w:tr w:rsidR="006E0B97">
        <w:trPr>
          <w:cantSplit/>
          <w:trHeight w:val="688"/>
          <w:jc w:val="center"/>
        </w:trPr>
        <w:tc>
          <w:tcPr>
            <w:tcW w:w="1589" w:type="dxa"/>
            <w:vAlign w:val="center"/>
          </w:tcPr>
          <w:p w:rsidR="006E0B97" w:rsidRDefault="006E0B97">
            <w:pPr>
              <w:spacing w:line="280" w:lineRule="exact"/>
              <w:ind w:rightChars="-51" w:right="-107"/>
              <w:rPr>
                <w:rFonts w:eastAsia="仿宋_GB2312"/>
                <w:spacing w:val="-10"/>
                <w:sz w:val="24"/>
              </w:rPr>
            </w:pPr>
          </w:p>
        </w:tc>
        <w:tc>
          <w:tcPr>
            <w:tcW w:w="3934" w:type="dxa"/>
            <w:gridSpan w:val="8"/>
            <w:vAlign w:val="center"/>
          </w:tcPr>
          <w:p w:rsidR="006E0B97" w:rsidRDefault="006E0B97">
            <w:pPr>
              <w:spacing w:line="280" w:lineRule="exact"/>
              <w:rPr>
                <w:rFonts w:eastAsia="仿宋_GB2312"/>
                <w:spacing w:val="-10"/>
                <w:sz w:val="24"/>
              </w:rPr>
            </w:pPr>
          </w:p>
        </w:tc>
        <w:tc>
          <w:tcPr>
            <w:tcW w:w="973" w:type="dxa"/>
            <w:vAlign w:val="center"/>
          </w:tcPr>
          <w:p w:rsidR="006E0B97" w:rsidRDefault="006E0B97">
            <w:pPr>
              <w:spacing w:line="280" w:lineRule="exact"/>
              <w:jc w:val="center"/>
              <w:rPr>
                <w:rFonts w:eastAsia="仿宋_GB2312"/>
                <w:spacing w:val="-10"/>
                <w:sz w:val="24"/>
              </w:rPr>
            </w:pPr>
          </w:p>
        </w:tc>
        <w:tc>
          <w:tcPr>
            <w:tcW w:w="1295" w:type="dxa"/>
            <w:vMerge/>
          </w:tcPr>
          <w:p w:rsidR="006E0B97" w:rsidRDefault="006E0B97">
            <w:pPr>
              <w:spacing w:line="280" w:lineRule="exact"/>
              <w:rPr>
                <w:color w:val="000000"/>
                <w:spacing w:val="-20"/>
                <w:sz w:val="28"/>
              </w:rPr>
            </w:pPr>
          </w:p>
        </w:tc>
        <w:tc>
          <w:tcPr>
            <w:tcW w:w="14260" w:type="dxa"/>
            <w:vMerge/>
          </w:tcPr>
          <w:p w:rsidR="006E0B97" w:rsidRDefault="006E0B97">
            <w:pPr>
              <w:adjustRightInd w:val="0"/>
              <w:snapToGrid w:val="0"/>
              <w:spacing w:line="260" w:lineRule="exact"/>
              <w:ind w:left="285" w:hangingChars="150" w:hanging="285"/>
              <w:rPr>
                <w:rFonts w:eastAsia="仿宋"/>
                <w:sz w:val="19"/>
                <w:szCs w:val="19"/>
              </w:rPr>
            </w:pPr>
          </w:p>
        </w:tc>
      </w:tr>
      <w:tr w:rsidR="006E0B97">
        <w:trPr>
          <w:cantSplit/>
          <w:trHeight w:val="697"/>
          <w:jc w:val="center"/>
        </w:trPr>
        <w:tc>
          <w:tcPr>
            <w:tcW w:w="1589" w:type="dxa"/>
            <w:vAlign w:val="center"/>
          </w:tcPr>
          <w:p w:rsidR="006E0B97" w:rsidRDefault="006E0B97">
            <w:pPr>
              <w:spacing w:line="280" w:lineRule="exact"/>
              <w:jc w:val="center"/>
              <w:rPr>
                <w:sz w:val="28"/>
              </w:rPr>
            </w:pPr>
          </w:p>
        </w:tc>
        <w:tc>
          <w:tcPr>
            <w:tcW w:w="3934" w:type="dxa"/>
            <w:gridSpan w:val="8"/>
            <w:vAlign w:val="center"/>
          </w:tcPr>
          <w:p w:rsidR="006E0B97" w:rsidRDefault="006E0B97">
            <w:pPr>
              <w:spacing w:line="280" w:lineRule="exact"/>
              <w:jc w:val="center"/>
              <w:rPr>
                <w:sz w:val="28"/>
              </w:rPr>
            </w:pPr>
          </w:p>
        </w:tc>
        <w:tc>
          <w:tcPr>
            <w:tcW w:w="973" w:type="dxa"/>
            <w:vAlign w:val="center"/>
          </w:tcPr>
          <w:p w:rsidR="006E0B97" w:rsidRDefault="006E0B97">
            <w:pPr>
              <w:spacing w:line="280" w:lineRule="exact"/>
              <w:jc w:val="center"/>
              <w:rPr>
                <w:sz w:val="28"/>
              </w:rPr>
            </w:pP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rFonts w:eastAsia="仿宋"/>
                <w:sz w:val="28"/>
              </w:rPr>
            </w:pPr>
          </w:p>
        </w:tc>
      </w:tr>
      <w:tr w:rsidR="006E0B97">
        <w:trPr>
          <w:cantSplit/>
          <w:trHeight w:val="761"/>
          <w:jc w:val="center"/>
        </w:trPr>
        <w:tc>
          <w:tcPr>
            <w:tcW w:w="1589" w:type="dxa"/>
            <w:vAlign w:val="center"/>
          </w:tcPr>
          <w:p w:rsidR="006E0B97" w:rsidRDefault="006E0B97">
            <w:pPr>
              <w:spacing w:line="280" w:lineRule="exact"/>
              <w:jc w:val="center"/>
              <w:rPr>
                <w:sz w:val="28"/>
              </w:rPr>
            </w:pPr>
          </w:p>
        </w:tc>
        <w:tc>
          <w:tcPr>
            <w:tcW w:w="3934" w:type="dxa"/>
            <w:gridSpan w:val="8"/>
            <w:vAlign w:val="center"/>
          </w:tcPr>
          <w:p w:rsidR="006E0B97" w:rsidRDefault="006E0B97">
            <w:pPr>
              <w:spacing w:line="280" w:lineRule="exact"/>
              <w:jc w:val="center"/>
              <w:rPr>
                <w:sz w:val="28"/>
              </w:rPr>
            </w:pPr>
          </w:p>
        </w:tc>
        <w:tc>
          <w:tcPr>
            <w:tcW w:w="973" w:type="dxa"/>
            <w:vAlign w:val="center"/>
          </w:tcPr>
          <w:p w:rsidR="006E0B97" w:rsidRDefault="006E0B97">
            <w:pPr>
              <w:spacing w:line="280" w:lineRule="exact"/>
              <w:jc w:val="center"/>
              <w:rPr>
                <w:sz w:val="28"/>
              </w:rPr>
            </w:pP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rFonts w:eastAsia="仿宋"/>
                <w:sz w:val="28"/>
              </w:rPr>
            </w:pPr>
          </w:p>
        </w:tc>
      </w:tr>
      <w:tr w:rsidR="006E0B97">
        <w:trPr>
          <w:cantSplit/>
          <w:trHeight w:val="506"/>
          <w:jc w:val="center"/>
        </w:trPr>
        <w:tc>
          <w:tcPr>
            <w:tcW w:w="6496" w:type="dxa"/>
            <w:gridSpan w:val="10"/>
            <w:vAlign w:val="center"/>
          </w:tcPr>
          <w:p w:rsidR="006E0B97" w:rsidRDefault="005C6066">
            <w:pPr>
              <w:adjustRightInd w:val="0"/>
              <w:spacing w:line="280" w:lineRule="exact"/>
              <w:jc w:val="center"/>
              <w:rPr>
                <w:sz w:val="28"/>
              </w:rPr>
            </w:pPr>
            <w:r>
              <w:rPr>
                <w:rFonts w:hint="eastAsia"/>
                <w:sz w:val="28"/>
              </w:rPr>
              <w:t>近五年年度考核情况</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rFonts w:eastAsia="仿宋"/>
                <w:sz w:val="28"/>
              </w:rPr>
            </w:pPr>
          </w:p>
        </w:tc>
      </w:tr>
      <w:tr w:rsidR="006E0B97">
        <w:trPr>
          <w:cantSplit/>
          <w:trHeight w:val="651"/>
          <w:jc w:val="center"/>
        </w:trPr>
        <w:tc>
          <w:tcPr>
            <w:tcW w:w="1589" w:type="dxa"/>
            <w:vAlign w:val="center"/>
          </w:tcPr>
          <w:p w:rsidR="006E0B97" w:rsidRDefault="005C6066">
            <w:pPr>
              <w:spacing w:line="280" w:lineRule="exact"/>
              <w:jc w:val="center"/>
              <w:rPr>
                <w:sz w:val="28"/>
              </w:rPr>
            </w:pPr>
            <w:r>
              <w:rPr>
                <w:rFonts w:hint="eastAsia"/>
                <w:sz w:val="28"/>
              </w:rPr>
              <w:t>年度</w:t>
            </w:r>
          </w:p>
        </w:tc>
        <w:tc>
          <w:tcPr>
            <w:tcW w:w="1007" w:type="dxa"/>
            <w:vAlign w:val="center"/>
          </w:tcPr>
          <w:p w:rsidR="006E0B97" w:rsidRDefault="005C6066">
            <w:pPr>
              <w:spacing w:line="280" w:lineRule="exact"/>
              <w:jc w:val="center"/>
              <w:rPr>
                <w:sz w:val="28"/>
              </w:rPr>
            </w:pPr>
            <w:r>
              <w:rPr>
                <w:sz w:val="28"/>
              </w:rPr>
              <w:t>2012</w:t>
            </w:r>
          </w:p>
        </w:tc>
        <w:tc>
          <w:tcPr>
            <w:tcW w:w="1008" w:type="dxa"/>
            <w:gridSpan w:val="2"/>
            <w:vAlign w:val="center"/>
          </w:tcPr>
          <w:p w:rsidR="006E0B97" w:rsidRDefault="005C6066">
            <w:pPr>
              <w:spacing w:line="280" w:lineRule="exact"/>
              <w:jc w:val="center"/>
              <w:rPr>
                <w:sz w:val="28"/>
              </w:rPr>
            </w:pPr>
            <w:r>
              <w:rPr>
                <w:sz w:val="28"/>
              </w:rPr>
              <w:t>2013</w:t>
            </w:r>
          </w:p>
        </w:tc>
        <w:tc>
          <w:tcPr>
            <w:tcW w:w="1035" w:type="dxa"/>
            <w:gridSpan w:val="3"/>
            <w:vAlign w:val="center"/>
          </w:tcPr>
          <w:p w:rsidR="006E0B97" w:rsidRDefault="005C6066">
            <w:pPr>
              <w:spacing w:line="280" w:lineRule="exact"/>
              <w:jc w:val="center"/>
              <w:rPr>
                <w:sz w:val="28"/>
              </w:rPr>
            </w:pPr>
            <w:r>
              <w:rPr>
                <w:sz w:val="28"/>
              </w:rPr>
              <w:t>2014</w:t>
            </w:r>
          </w:p>
        </w:tc>
        <w:tc>
          <w:tcPr>
            <w:tcW w:w="884" w:type="dxa"/>
            <w:gridSpan w:val="2"/>
            <w:vAlign w:val="center"/>
          </w:tcPr>
          <w:p w:rsidR="006E0B97" w:rsidRDefault="005C6066">
            <w:pPr>
              <w:spacing w:line="280" w:lineRule="exact"/>
              <w:jc w:val="center"/>
              <w:rPr>
                <w:sz w:val="28"/>
              </w:rPr>
            </w:pPr>
            <w:r>
              <w:rPr>
                <w:sz w:val="28"/>
              </w:rPr>
              <w:t>2015</w:t>
            </w:r>
          </w:p>
        </w:tc>
        <w:tc>
          <w:tcPr>
            <w:tcW w:w="973" w:type="dxa"/>
            <w:vAlign w:val="center"/>
          </w:tcPr>
          <w:p w:rsidR="006E0B97" w:rsidRDefault="005C6066">
            <w:pPr>
              <w:spacing w:line="280" w:lineRule="exact"/>
              <w:jc w:val="center"/>
              <w:rPr>
                <w:sz w:val="28"/>
              </w:rPr>
            </w:pPr>
            <w:r>
              <w:rPr>
                <w:sz w:val="28"/>
              </w:rPr>
              <w:t>2016</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rFonts w:eastAsia="仿宋"/>
                <w:sz w:val="28"/>
              </w:rPr>
            </w:pPr>
          </w:p>
        </w:tc>
      </w:tr>
      <w:tr w:rsidR="006E0B97">
        <w:trPr>
          <w:cantSplit/>
          <w:trHeight w:val="280"/>
          <w:jc w:val="center"/>
        </w:trPr>
        <w:tc>
          <w:tcPr>
            <w:tcW w:w="1589" w:type="dxa"/>
            <w:vMerge w:val="restart"/>
            <w:vAlign w:val="center"/>
          </w:tcPr>
          <w:p w:rsidR="006E0B97" w:rsidRDefault="005C6066">
            <w:pPr>
              <w:spacing w:line="280" w:lineRule="exact"/>
              <w:jc w:val="center"/>
              <w:rPr>
                <w:sz w:val="28"/>
              </w:rPr>
            </w:pPr>
            <w:r>
              <w:rPr>
                <w:rFonts w:hint="eastAsia"/>
                <w:sz w:val="28"/>
              </w:rPr>
              <w:t>考核情况</w:t>
            </w:r>
          </w:p>
        </w:tc>
        <w:tc>
          <w:tcPr>
            <w:tcW w:w="1007" w:type="dxa"/>
            <w:vMerge w:val="restart"/>
            <w:vAlign w:val="center"/>
          </w:tcPr>
          <w:p w:rsidR="006E0B97" w:rsidRDefault="005C6066">
            <w:pPr>
              <w:spacing w:line="280" w:lineRule="exact"/>
              <w:jc w:val="center"/>
              <w:rPr>
                <w:rFonts w:eastAsia="仿宋"/>
                <w:b/>
                <w:spacing w:val="-10"/>
                <w:sz w:val="24"/>
              </w:rPr>
            </w:pPr>
            <w:r>
              <w:rPr>
                <w:rFonts w:eastAsia="仿宋" w:hint="eastAsia"/>
                <w:b/>
                <w:spacing w:val="-10"/>
                <w:sz w:val="24"/>
              </w:rPr>
              <w:t>优秀</w:t>
            </w:r>
          </w:p>
        </w:tc>
        <w:tc>
          <w:tcPr>
            <w:tcW w:w="1008" w:type="dxa"/>
            <w:gridSpan w:val="2"/>
            <w:vMerge w:val="restart"/>
            <w:vAlign w:val="center"/>
          </w:tcPr>
          <w:p w:rsidR="006E0B97" w:rsidRDefault="005C6066">
            <w:pPr>
              <w:spacing w:line="280" w:lineRule="exact"/>
              <w:jc w:val="center"/>
              <w:rPr>
                <w:rFonts w:eastAsia="仿宋"/>
                <w:spacing w:val="-10"/>
                <w:sz w:val="24"/>
              </w:rPr>
            </w:pPr>
            <w:r>
              <w:rPr>
                <w:rFonts w:eastAsia="仿宋" w:hint="eastAsia"/>
                <w:spacing w:val="-10"/>
                <w:sz w:val="24"/>
              </w:rPr>
              <w:t>合格</w:t>
            </w:r>
          </w:p>
        </w:tc>
        <w:tc>
          <w:tcPr>
            <w:tcW w:w="1035" w:type="dxa"/>
            <w:gridSpan w:val="3"/>
            <w:vMerge w:val="restart"/>
            <w:vAlign w:val="center"/>
          </w:tcPr>
          <w:p w:rsidR="006E0B97" w:rsidRDefault="005C6066">
            <w:pPr>
              <w:spacing w:line="280" w:lineRule="exact"/>
              <w:jc w:val="center"/>
              <w:rPr>
                <w:rFonts w:eastAsia="仿宋"/>
                <w:spacing w:val="-10"/>
                <w:sz w:val="24"/>
              </w:rPr>
            </w:pPr>
            <w:r>
              <w:rPr>
                <w:rFonts w:eastAsia="仿宋" w:hint="eastAsia"/>
                <w:b/>
                <w:spacing w:val="-10"/>
                <w:sz w:val="24"/>
              </w:rPr>
              <w:t>优秀</w:t>
            </w:r>
          </w:p>
        </w:tc>
        <w:tc>
          <w:tcPr>
            <w:tcW w:w="884" w:type="dxa"/>
            <w:gridSpan w:val="2"/>
            <w:vMerge w:val="restart"/>
            <w:vAlign w:val="center"/>
          </w:tcPr>
          <w:p w:rsidR="006E0B97" w:rsidRDefault="005C6066">
            <w:pPr>
              <w:spacing w:line="280" w:lineRule="exact"/>
              <w:jc w:val="center"/>
              <w:rPr>
                <w:rFonts w:eastAsia="仿宋"/>
                <w:b/>
                <w:spacing w:val="-10"/>
                <w:sz w:val="24"/>
              </w:rPr>
            </w:pPr>
            <w:r>
              <w:rPr>
                <w:rFonts w:eastAsia="仿宋" w:hint="eastAsia"/>
                <w:spacing w:val="-10"/>
                <w:sz w:val="24"/>
              </w:rPr>
              <w:t>合格</w:t>
            </w:r>
          </w:p>
        </w:tc>
        <w:tc>
          <w:tcPr>
            <w:tcW w:w="973" w:type="dxa"/>
            <w:vMerge w:val="restart"/>
            <w:vAlign w:val="center"/>
          </w:tcPr>
          <w:p w:rsidR="006E0B97" w:rsidRDefault="005C6066">
            <w:pPr>
              <w:spacing w:line="280" w:lineRule="exact"/>
              <w:jc w:val="center"/>
              <w:rPr>
                <w:rFonts w:eastAsia="仿宋"/>
                <w:spacing w:val="-10"/>
                <w:sz w:val="24"/>
              </w:rPr>
            </w:pPr>
            <w:r>
              <w:rPr>
                <w:rFonts w:eastAsia="仿宋" w:hint="eastAsia"/>
                <w:spacing w:val="-10"/>
                <w:sz w:val="24"/>
              </w:rPr>
              <w:t>合格</w:t>
            </w:r>
          </w:p>
        </w:tc>
        <w:tc>
          <w:tcPr>
            <w:tcW w:w="1295" w:type="dxa"/>
            <w:vMerge/>
          </w:tcPr>
          <w:p w:rsidR="006E0B97" w:rsidRDefault="006E0B97">
            <w:pPr>
              <w:spacing w:line="280" w:lineRule="exact"/>
              <w:rPr>
                <w:sz w:val="28"/>
              </w:rPr>
            </w:pPr>
          </w:p>
        </w:tc>
        <w:tc>
          <w:tcPr>
            <w:tcW w:w="14260" w:type="dxa"/>
            <w:vMerge/>
          </w:tcPr>
          <w:p w:rsidR="006E0B97" w:rsidRDefault="006E0B97">
            <w:pPr>
              <w:spacing w:line="280" w:lineRule="exact"/>
              <w:rPr>
                <w:rFonts w:eastAsia="仿宋"/>
                <w:sz w:val="28"/>
              </w:rPr>
            </w:pPr>
          </w:p>
        </w:tc>
      </w:tr>
      <w:tr w:rsidR="006E0B97">
        <w:trPr>
          <w:cantSplit/>
          <w:trHeight w:val="338"/>
          <w:jc w:val="center"/>
        </w:trPr>
        <w:tc>
          <w:tcPr>
            <w:tcW w:w="1589" w:type="dxa"/>
            <w:vMerge/>
            <w:vAlign w:val="center"/>
          </w:tcPr>
          <w:p w:rsidR="006E0B97" w:rsidRDefault="006E0B97">
            <w:pPr>
              <w:spacing w:line="280" w:lineRule="exact"/>
              <w:jc w:val="center"/>
              <w:rPr>
                <w:sz w:val="28"/>
              </w:rPr>
            </w:pPr>
          </w:p>
        </w:tc>
        <w:tc>
          <w:tcPr>
            <w:tcW w:w="1007" w:type="dxa"/>
            <w:vMerge/>
            <w:vAlign w:val="center"/>
          </w:tcPr>
          <w:p w:rsidR="006E0B97" w:rsidRDefault="006E0B97">
            <w:pPr>
              <w:spacing w:line="280" w:lineRule="exact"/>
              <w:jc w:val="center"/>
              <w:rPr>
                <w:b/>
                <w:sz w:val="28"/>
              </w:rPr>
            </w:pPr>
          </w:p>
        </w:tc>
        <w:tc>
          <w:tcPr>
            <w:tcW w:w="1008" w:type="dxa"/>
            <w:gridSpan w:val="2"/>
            <w:vMerge/>
            <w:vAlign w:val="center"/>
          </w:tcPr>
          <w:p w:rsidR="006E0B97" w:rsidRDefault="006E0B97">
            <w:pPr>
              <w:spacing w:line="280" w:lineRule="exact"/>
              <w:jc w:val="center"/>
              <w:rPr>
                <w:sz w:val="28"/>
              </w:rPr>
            </w:pPr>
          </w:p>
        </w:tc>
        <w:tc>
          <w:tcPr>
            <w:tcW w:w="1035" w:type="dxa"/>
            <w:gridSpan w:val="3"/>
            <w:vMerge/>
            <w:vAlign w:val="center"/>
          </w:tcPr>
          <w:p w:rsidR="006E0B97" w:rsidRDefault="006E0B97">
            <w:pPr>
              <w:spacing w:line="280" w:lineRule="exact"/>
              <w:jc w:val="center"/>
              <w:rPr>
                <w:sz w:val="28"/>
              </w:rPr>
            </w:pPr>
          </w:p>
        </w:tc>
        <w:tc>
          <w:tcPr>
            <w:tcW w:w="884" w:type="dxa"/>
            <w:gridSpan w:val="2"/>
            <w:vMerge/>
            <w:vAlign w:val="center"/>
          </w:tcPr>
          <w:p w:rsidR="006E0B97" w:rsidRDefault="006E0B97">
            <w:pPr>
              <w:spacing w:line="280" w:lineRule="exact"/>
              <w:jc w:val="center"/>
              <w:rPr>
                <w:b/>
                <w:sz w:val="28"/>
              </w:rPr>
            </w:pPr>
          </w:p>
        </w:tc>
        <w:tc>
          <w:tcPr>
            <w:tcW w:w="973" w:type="dxa"/>
            <w:vMerge/>
            <w:vAlign w:val="center"/>
          </w:tcPr>
          <w:p w:rsidR="006E0B97" w:rsidRDefault="006E0B97">
            <w:pPr>
              <w:spacing w:line="280" w:lineRule="exact"/>
              <w:jc w:val="center"/>
              <w:rPr>
                <w:sz w:val="28"/>
              </w:rPr>
            </w:pPr>
          </w:p>
        </w:tc>
        <w:tc>
          <w:tcPr>
            <w:tcW w:w="1295" w:type="dxa"/>
            <w:vAlign w:val="center"/>
          </w:tcPr>
          <w:p w:rsidR="006E0B97" w:rsidRDefault="005C6066">
            <w:pPr>
              <w:spacing w:line="280" w:lineRule="exact"/>
              <w:jc w:val="center"/>
              <w:rPr>
                <w:sz w:val="28"/>
              </w:rPr>
            </w:pPr>
            <w:r>
              <w:rPr>
                <w:rFonts w:hint="eastAsia"/>
                <w:sz w:val="28"/>
              </w:rPr>
              <w:t>备注</w:t>
            </w:r>
          </w:p>
        </w:tc>
        <w:tc>
          <w:tcPr>
            <w:tcW w:w="14260" w:type="dxa"/>
            <w:vAlign w:val="center"/>
          </w:tcPr>
          <w:p w:rsidR="006E0B97" w:rsidRDefault="005C6066" w:rsidP="00E72AD1">
            <w:pPr>
              <w:spacing w:line="280" w:lineRule="exact"/>
              <w:jc w:val="left"/>
              <w:rPr>
                <w:rFonts w:eastAsia="仿宋"/>
                <w:sz w:val="28"/>
              </w:rPr>
            </w:pPr>
            <w:r>
              <w:rPr>
                <w:rFonts w:eastAsia="仿宋"/>
                <w:szCs w:val="21"/>
              </w:rPr>
              <w:t>2016</w:t>
            </w:r>
            <w:r>
              <w:rPr>
                <w:rFonts w:eastAsia="仿宋" w:hint="eastAsia"/>
                <w:szCs w:val="21"/>
              </w:rPr>
              <w:t>年湖南省图书馆学会中青年人才库成员；</w:t>
            </w:r>
            <w:r>
              <w:rPr>
                <w:rFonts w:eastAsia="仿宋"/>
                <w:szCs w:val="21"/>
              </w:rPr>
              <w:t>2011</w:t>
            </w:r>
            <w:r>
              <w:rPr>
                <w:rFonts w:eastAsia="仿宋" w:hint="eastAsia"/>
                <w:szCs w:val="21"/>
              </w:rPr>
              <w:t>年</w:t>
            </w:r>
            <w:r>
              <w:rPr>
                <w:rFonts w:eastAsia="仿宋"/>
                <w:szCs w:val="21"/>
              </w:rPr>
              <w:t>“</w:t>
            </w:r>
            <w:r>
              <w:rPr>
                <w:rFonts w:eastAsia="仿宋" w:hint="eastAsia"/>
                <w:szCs w:val="21"/>
              </w:rPr>
              <w:t>全国五一巾帼标兵岗</w:t>
            </w:r>
            <w:r>
              <w:rPr>
                <w:rFonts w:eastAsia="仿宋"/>
                <w:szCs w:val="21"/>
              </w:rPr>
              <w:t xml:space="preserve">” </w:t>
            </w:r>
            <w:r>
              <w:rPr>
                <w:rFonts w:eastAsia="仿宋" w:hint="eastAsia"/>
                <w:szCs w:val="21"/>
              </w:rPr>
              <w:t>骨干成员；</w:t>
            </w:r>
            <w:r w:rsidR="00E72AD1">
              <w:rPr>
                <w:rFonts w:eastAsia="仿宋"/>
                <w:szCs w:val="21"/>
              </w:rPr>
              <w:t>2016</w:t>
            </w:r>
            <w:r w:rsidR="00E72AD1">
              <w:rPr>
                <w:rFonts w:eastAsia="仿宋" w:hint="eastAsia"/>
                <w:szCs w:val="21"/>
              </w:rPr>
              <w:t>年湘潭大学图书馆优秀馆员；</w:t>
            </w:r>
            <w:r>
              <w:rPr>
                <w:rFonts w:eastAsia="仿宋"/>
                <w:szCs w:val="21"/>
              </w:rPr>
              <w:t>2009</w:t>
            </w:r>
            <w:r>
              <w:rPr>
                <w:rFonts w:eastAsia="仿宋" w:hint="eastAsia"/>
                <w:szCs w:val="21"/>
              </w:rPr>
              <w:t>年湘潭大学优秀共产党员</w:t>
            </w:r>
          </w:p>
        </w:tc>
      </w:tr>
    </w:tbl>
    <w:p w:rsidR="006E0B97" w:rsidRDefault="005C6066" w:rsidP="006E0B97">
      <w:pPr>
        <w:spacing w:line="340" w:lineRule="exact"/>
        <w:ind w:firstLineChars="182" w:firstLine="510"/>
        <w:rPr>
          <w:sz w:val="28"/>
        </w:rPr>
      </w:pPr>
      <w:r>
        <w:rPr>
          <w:rFonts w:hint="eastAsia"/>
          <w:sz w:val="28"/>
        </w:rPr>
        <w:t>公示时间：</w:t>
      </w:r>
      <w:r w:rsidR="00C03041">
        <w:rPr>
          <w:rFonts w:hint="eastAsia"/>
          <w:sz w:val="28"/>
        </w:rPr>
        <w:t xml:space="preserve">                                     </w:t>
      </w:r>
      <w:r>
        <w:rPr>
          <w:rFonts w:hint="eastAsia"/>
          <w:sz w:val="28"/>
        </w:rPr>
        <w:t>公示结果：</w:t>
      </w:r>
      <w:r w:rsidR="00C03041">
        <w:rPr>
          <w:rFonts w:hint="eastAsia"/>
          <w:sz w:val="28"/>
        </w:rPr>
        <w:t xml:space="preserve">                           </w:t>
      </w:r>
      <w:r>
        <w:rPr>
          <w:rFonts w:hint="eastAsia"/>
          <w:sz w:val="28"/>
        </w:rPr>
        <w:t>负责人：</w:t>
      </w:r>
      <w:r w:rsidR="00C03041">
        <w:rPr>
          <w:rFonts w:hint="eastAsia"/>
          <w:sz w:val="28"/>
        </w:rPr>
        <w:t xml:space="preserve">                                 </w:t>
      </w:r>
      <w:r>
        <w:rPr>
          <w:rFonts w:hint="eastAsia"/>
          <w:sz w:val="28"/>
        </w:rPr>
        <w:t>单位（公章）：</w:t>
      </w:r>
    </w:p>
    <w:p w:rsidR="006E0B97" w:rsidRDefault="005C6066" w:rsidP="00C03041">
      <w:pPr>
        <w:spacing w:line="280" w:lineRule="exact"/>
        <w:ind w:firstLineChars="6600" w:firstLine="18480"/>
        <w:rPr>
          <w:sz w:val="28"/>
        </w:rPr>
      </w:pPr>
      <w:r>
        <w:rPr>
          <w:sz w:val="28"/>
        </w:rPr>
        <w:t xml:space="preserve"> </w:t>
      </w:r>
      <w:r>
        <w:rPr>
          <w:rFonts w:hint="eastAsia"/>
          <w:sz w:val="28"/>
        </w:rPr>
        <w:t>年</w:t>
      </w:r>
      <w:r w:rsidR="00C03041">
        <w:rPr>
          <w:rFonts w:hint="eastAsia"/>
          <w:sz w:val="28"/>
        </w:rPr>
        <w:t xml:space="preserve">    </w:t>
      </w:r>
      <w:r>
        <w:rPr>
          <w:sz w:val="28"/>
        </w:rPr>
        <w:t xml:space="preserve"> </w:t>
      </w:r>
      <w:r>
        <w:rPr>
          <w:rFonts w:hint="eastAsia"/>
          <w:sz w:val="28"/>
        </w:rPr>
        <w:t>月</w:t>
      </w:r>
      <w:r w:rsidR="00C03041">
        <w:rPr>
          <w:rFonts w:hint="eastAsia"/>
          <w:sz w:val="28"/>
        </w:rPr>
        <w:t xml:space="preserve"> </w:t>
      </w:r>
      <w:r>
        <w:rPr>
          <w:sz w:val="28"/>
        </w:rPr>
        <w:t xml:space="preserve"> </w:t>
      </w:r>
      <w:r w:rsidR="00C03041">
        <w:rPr>
          <w:rFonts w:hint="eastAsia"/>
          <w:sz w:val="28"/>
        </w:rPr>
        <w:t xml:space="preserve"> </w:t>
      </w:r>
      <w:r>
        <w:rPr>
          <w:sz w:val="28"/>
        </w:rPr>
        <w:t xml:space="preserve"> </w:t>
      </w:r>
      <w:r>
        <w:rPr>
          <w:rFonts w:hint="eastAsia"/>
          <w:sz w:val="28"/>
        </w:rPr>
        <w:t>日</w:t>
      </w:r>
    </w:p>
    <w:sectPr w:rsidR="006E0B97" w:rsidSect="006E0B97">
      <w:headerReference w:type="default" r:id="rId7"/>
      <w:pgSz w:w="23814" w:h="16840"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B97" w:rsidRDefault="006E0B97" w:rsidP="006E0B97">
      <w:r>
        <w:separator/>
      </w:r>
    </w:p>
  </w:endnote>
  <w:endnote w:type="continuationSeparator" w:id="1">
    <w:p w:rsidR="006E0B97" w:rsidRDefault="006E0B97" w:rsidP="006E0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B97" w:rsidRDefault="006E0B97" w:rsidP="006E0B97">
      <w:r>
        <w:separator/>
      </w:r>
    </w:p>
  </w:footnote>
  <w:footnote w:type="continuationSeparator" w:id="1">
    <w:p w:rsidR="006E0B97" w:rsidRDefault="006E0B97" w:rsidP="006E0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B97" w:rsidRDefault="006E0B9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2C1E"/>
    <w:rsid w:val="00011066"/>
    <w:rsid w:val="00015E31"/>
    <w:rsid w:val="00030C34"/>
    <w:rsid w:val="0004586F"/>
    <w:rsid w:val="00077A28"/>
    <w:rsid w:val="00083B22"/>
    <w:rsid w:val="00092367"/>
    <w:rsid w:val="000B4A21"/>
    <w:rsid w:val="000B68CF"/>
    <w:rsid w:val="000C0652"/>
    <w:rsid w:val="000E6340"/>
    <w:rsid w:val="001000DF"/>
    <w:rsid w:val="0011394A"/>
    <w:rsid w:val="00113FA1"/>
    <w:rsid w:val="001204CA"/>
    <w:rsid w:val="0012081E"/>
    <w:rsid w:val="00126EA6"/>
    <w:rsid w:val="001358F8"/>
    <w:rsid w:val="001459A3"/>
    <w:rsid w:val="00151F50"/>
    <w:rsid w:val="00152136"/>
    <w:rsid w:val="00187535"/>
    <w:rsid w:val="00193DA3"/>
    <w:rsid w:val="001A10C1"/>
    <w:rsid w:val="001B11E4"/>
    <w:rsid w:val="001E2C46"/>
    <w:rsid w:val="001E3E2F"/>
    <w:rsid w:val="001E7522"/>
    <w:rsid w:val="001E7D94"/>
    <w:rsid w:val="001F0202"/>
    <w:rsid w:val="001F2B90"/>
    <w:rsid w:val="00215946"/>
    <w:rsid w:val="00234B57"/>
    <w:rsid w:val="002369AF"/>
    <w:rsid w:val="00251ED7"/>
    <w:rsid w:val="00254469"/>
    <w:rsid w:val="00255A80"/>
    <w:rsid w:val="002700A4"/>
    <w:rsid w:val="0029666E"/>
    <w:rsid w:val="002A0CED"/>
    <w:rsid w:val="002B4695"/>
    <w:rsid w:val="002C5951"/>
    <w:rsid w:val="002E0A62"/>
    <w:rsid w:val="002F00DC"/>
    <w:rsid w:val="0032244A"/>
    <w:rsid w:val="00322B92"/>
    <w:rsid w:val="00340920"/>
    <w:rsid w:val="00345E6A"/>
    <w:rsid w:val="00357DBD"/>
    <w:rsid w:val="00360832"/>
    <w:rsid w:val="003612F6"/>
    <w:rsid w:val="0036536D"/>
    <w:rsid w:val="003705CB"/>
    <w:rsid w:val="00382ECE"/>
    <w:rsid w:val="0039605A"/>
    <w:rsid w:val="003A3C60"/>
    <w:rsid w:val="003B4FA9"/>
    <w:rsid w:val="003C11A0"/>
    <w:rsid w:val="003C403F"/>
    <w:rsid w:val="003D05C9"/>
    <w:rsid w:val="003E060B"/>
    <w:rsid w:val="003E07DD"/>
    <w:rsid w:val="003E754A"/>
    <w:rsid w:val="003F0A13"/>
    <w:rsid w:val="003F15DC"/>
    <w:rsid w:val="00402B82"/>
    <w:rsid w:val="00406C01"/>
    <w:rsid w:val="0041729A"/>
    <w:rsid w:val="00417402"/>
    <w:rsid w:val="00421076"/>
    <w:rsid w:val="00427CC4"/>
    <w:rsid w:val="00431E57"/>
    <w:rsid w:val="00436EDB"/>
    <w:rsid w:val="0044379C"/>
    <w:rsid w:val="00444354"/>
    <w:rsid w:val="00461419"/>
    <w:rsid w:val="00461CDD"/>
    <w:rsid w:val="00465AD7"/>
    <w:rsid w:val="004706E8"/>
    <w:rsid w:val="004744E1"/>
    <w:rsid w:val="00486608"/>
    <w:rsid w:val="00486AD7"/>
    <w:rsid w:val="00490820"/>
    <w:rsid w:val="00492BC9"/>
    <w:rsid w:val="004A462A"/>
    <w:rsid w:val="004B545A"/>
    <w:rsid w:val="004C5509"/>
    <w:rsid w:val="004D4A52"/>
    <w:rsid w:val="004D5CAD"/>
    <w:rsid w:val="004E334B"/>
    <w:rsid w:val="004F1AC6"/>
    <w:rsid w:val="004F325E"/>
    <w:rsid w:val="00506D86"/>
    <w:rsid w:val="00515F87"/>
    <w:rsid w:val="00534856"/>
    <w:rsid w:val="00544B18"/>
    <w:rsid w:val="00546A99"/>
    <w:rsid w:val="00562E9F"/>
    <w:rsid w:val="005673AF"/>
    <w:rsid w:val="00574653"/>
    <w:rsid w:val="00581E0A"/>
    <w:rsid w:val="005907AD"/>
    <w:rsid w:val="005929B9"/>
    <w:rsid w:val="00597625"/>
    <w:rsid w:val="005B3A88"/>
    <w:rsid w:val="005C107E"/>
    <w:rsid w:val="005C2582"/>
    <w:rsid w:val="005C6066"/>
    <w:rsid w:val="005E0A1D"/>
    <w:rsid w:val="005E7DAF"/>
    <w:rsid w:val="005F03DE"/>
    <w:rsid w:val="005F3CE3"/>
    <w:rsid w:val="005F7525"/>
    <w:rsid w:val="0061151D"/>
    <w:rsid w:val="006163C1"/>
    <w:rsid w:val="00616659"/>
    <w:rsid w:val="00631BEC"/>
    <w:rsid w:val="006629CD"/>
    <w:rsid w:val="00662BCC"/>
    <w:rsid w:val="006669CA"/>
    <w:rsid w:val="00672167"/>
    <w:rsid w:val="00693546"/>
    <w:rsid w:val="006964F5"/>
    <w:rsid w:val="006A1673"/>
    <w:rsid w:val="006A4511"/>
    <w:rsid w:val="006A6A9F"/>
    <w:rsid w:val="006B1C3C"/>
    <w:rsid w:val="006B1FDA"/>
    <w:rsid w:val="006B594D"/>
    <w:rsid w:val="006C5917"/>
    <w:rsid w:val="006C6E04"/>
    <w:rsid w:val="006E0B97"/>
    <w:rsid w:val="006E5588"/>
    <w:rsid w:val="006F6F19"/>
    <w:rsid w:val="007013CF"/>
    <w:rsid w:val="00701E29"/>
    <w:rsid w:val="00710BED"/>
    <w:rsid w:val="0071674C"/>
    <w:rsid w:val="00722672"/>
    <w:rsid w:val="0073704D"/>
    <w:rsid w:val="00750491"/>
    <w:rsid w:val="0075115F"/>
    <w:rsid w:val="00754DBA"/>
    <w:rsid w:val="00755446"/>
    <w:rsid w:val="007840E6"/>
    <w:rsid w:val="0079482F"/>
    <w:rsid w:val="0079566B"/>
    <w:rsid w:val="007965ED"/>
    <w:rsid w:val="007A25F5"/>
    <w:rsid w:val="007C55A7"/>
    <w:rsid w:val="007D7858"/>
    <w:rsid w:val="007E336D"/>
    <w:rsid w:val="007E4D8F"/>
    <w:rsid w:val="007F0601"/>
    <w:rsid w:val="0080031F"/>
    <w:rsid w:val="0080444E"/>
    <w:rsid w:val="00860A82"/>
    <w:rsid w:val="00861F6A"/>
    <w:rsid w:val="00867725"/>
    <w:rsid w:val="008715C0"/>
    <w:rsid w:val="00871BC4"/>
    <w:rsid w:val="00875B8A"/>
    <w:rsid w:val="00880F17"/>
    <w:rsid w:val="00885E8A"/>
    <w:rsid w:val="00895FFC"/>
    <w:rsid w:val="008A065A"/>
    <w:rsid w:val="008A1DB8"/>
    <w:rsid w:val="008A762B"/>
    <w:rsid w:val="008B37A7"/>
    <w:rsid w:val="008B4E0D"/>
    <w:rsid w:val="008C06AE"/>
    <w:rsid w:val="008C71FC"/>
    <w:rsid w:val="008D2050"/>
    <w:rsid w:val="008D6C15"/>
    <w:rsid w:val="008E01B2"/>
    <w:rsid w:val="008F25CB"/>
    <w:rsid w:val="00900959"/>
    <w:rsid w:val="00900969"/>
    <w:rsid w:val="00900DF6"/>
    <w:rsid w:val="00906CCB"/>
    <w:rsid w:val="00913F9A"/>
    <w:rsid w:val="009146D4"/>
    <w:rsid w:val="009411B5"/>
    <w:rsid w:val="00941575"/>
    <w:rsid w:val="009436E5"/>
    <w:rsid w:val="00962FED"/>
    <w:rsid w:val="00965630"/>
    <w:rsid w:val="00972B67"/>
    <w:rsid w:val="0098154A"/>
    <w:rsid w:val="00987321"/>
    <w:rsid w:val="00994E5C"/>
    <w:rsid w:val="00995066"/>
    <w:rsid w:val="009A02CB"/>
    <w:rsid w:val="009C2E1D"/>
    <w:rsid w:val="009E4735"/>
    <w:rsid w:val="009E5B0A"/>
    <w:rsid w:val="009F1376"/>
    <w:rsid w:val="009F5690"/>
    <w:rsid w:val="00A07C98"/>
    <w:rsid w:val="00A10CF4"/>
    <w:rsid w:val="00A22171"/>
    <w:rsid w:val="00A36028"/>
    <w:rsid w:val="00A452BB"/>
    <w:rsid w:val="00A47C0B"/>
    <w:rsid w:val="00A55516"/>
    <w:rsid w:val="00A555BB"/>
    <w:rsid w:val="00A64520"/>
    <w:rsid w:val="00A65D25"/>
    <w:rsid w:val="00A737D9"/>
    <w:rsid w:val="00A76AD8"/>
    <w:rsid w:val="00A84E10"/>
    <w:rsid w:val="00A84F07"/>
    <w:rsid w:val="00AD2760"/>
    <w:rsid w:val="00AD535D"/>
    <w:rsid w:val="00AE6C81"/>
    <w:rsid w:val="00AF3916"/>
    <w:rsid w:val="00AF6165"/>
    <w:rsid w:val="00B00FD2"/>
    <w:rsid w:val="00B03304"/>
    <w:rsid w:val="00B23B3B"/>
    <w:rsid w:val="00B23B49"/>
    <w:rsid w:val="00B302C6"/>
    <w:rsid w:val="00B508DB"/>
    <w:rsid w:val="00B671EF"/>
    <w:rsid w:val="00BA4A44"/>
    <w:rsid w:val="00BA6285"/>
    <w:rsid w:val="00BB04DD"/>
    <w:rsid w:val="00BD306C"/>
    <w:rsid w:val="00BD3BFB"/>
    <w:rsid w:val="00BF213E"/>
    <w:rsid w:val="00C02C1E"/>
    <w:rsid w:val="00C03041"/>
    <w:rsid w:val="00C1036F"/>
    <w:rsid w:val="00C15B6A"/>
    <w:rsid w:val="00C16718"/>
    <w:rsid w:val="00C24A0C"/>
    <w:rsid w:val="00C318ED"/>
    <w:rsid w:val="00C35ADD"/>
    <w:rsid w:val="00C4203B"/>
    <w:rsid w:val="00C64159"/>
    <w:rsid w:val="00C7529F"/>
    <w:rsid w:val="00C7680B"/>
    <w:rsid w:val="00C84DA4"/>
    <w:rsid w:val="00C97134"/>
    <w:rsid w:val="00CA2483"/>
    <w:rsid w:val="00CA7310"/>
    <w:rsid w:val="00CB4E3B"/>
    <w:rsid w:val="00CC2B84"/>
    <w:rsid w:val="00CC359B"/>
    <w:rsid w:val="00CD14E2"/>
    <w:rsid w:val="00CD3553"/>
    <w:rsid w:val="00CD6770"/>
    <w:rsid w:val="00CF5376"/>
    <w:rsid w:val="00CF6C6F"/>
    <w:rsid w:val="00D00A44"/>
    <w:rsid w:val="00D0275E"/>
    <w:rsid w:val="00D173DF"/>
    <w:rsid w:val="00D20968"/>
    <w:rsid w:val="00D259B7"/>
    <w:rsid w:val="00D414EC"/>
    <w:rsid w:val="00D42DBB"/>
    <w:rsid w:val="00D71024"/>
    <w:rsid w:val="00D73A30"/>
    <w:rsid w:val="00D766A3"/>
    <w:rsid w:val="00D819C0"/>
    <w:rsid w:val="00D96B97"/>
    <w:rsid w:val="00DA0AD5"/>
    <w:rsid w:val="00DA1410"/>
    <w:rsid w:val="00DA572F"/>
    <w:rsid w:val="00DB4E88"/>
    <w:rsid w:val="00DC51B0"/>
    <w:rsid w:val="00DF4D53"/>
    <w:rsid w:val="00DF6A23"/>
    <w:rsid w:val="00E01ED4"/>
    <w:rsid w:val="00E0529F"/>
    <w:rsid w:val="00E07D48"/>
    <w:rsid w:val="00E419E1"/>
    <w:rsid w:val="00E46B4E"/>
    <w:rsid w:val="00E47ACA"/>
    <w:rsid w:val="00E72053"/>
    <w:rsid w:val="00E72634"/>
    <w:rsid w:val="00E72AD1"/>
    <w:rsid w:val="00E96E64"/>
    <w:rsid w:val="00E97A8A"/>
    <w:rsid w:val="00E97CD3"/>
    <w:rsid w:val="00EA51BA"/>
    <w:rsid w:val="00EB71EB"/>
    <w:rsid w:val="00EC4F81"/>
    <w:rsid w:val="00EC65F1"/>
    <w:rsid w:val="00ED031F"/>
    <w:rsid w:val="00ED5713"/>
    <w:rsid w:val="00EE1C6F"/>
    <w:rsid w:val="00EE58E0"/>
    <w:rsid w:val="00EF05CF"/>
    <w:rsid w:val="00EF14C7"/>
    <w:rsid w:val="00F06B32"/>
    <w:rsid w:val="00F12FAA"/>
    <w:rsid w:val="00F21224"/>
    <w:rsid w:val="00F35363"/>
    <w:rsid w:val="00F4455A"/>
    <w:rsid w:val="00F5409D"/>
    <w:rsid w:val="00F60805"/>
    <w:rsid w:val="00F63C30"/>
    <w:rsid w:val="00F841AD"/>
    <w:rsid w:val="00F91A16"/>
    <w:rsid w:val="00FA12DD"/>
    <w:rsid w:val="00FB1C04"/>
    <w:rsid w:val="00FB2926"/>
    <w:rsid w:val="00FD53DE"/>
    <w:rsid w:val="00FD69D9"/>
    <w:rsid w:val="00FE6CDF"/>
    <w:rsid w:val="00FE7C8F"/>
    <w:rsid w:val="00FF6343"/>
    <w:rsid w:val="015C177A"/>
    <w:rsid w:val="09B52B67"/>
    <w:rsid w:val="0D361F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macro" w:locked="1" w:semiHidden="0" w:uiPriority="0" w:unhideWhenUsed="0"/>
    <w:lsdException w:name="List Bullet" w:locked="1" w:semiHidden="0" w:uiPriority="0" w:unhideWhenUsed="0"/>
    <w:lsdException w:name="List Number" w:locked="1" w:semiHidden="0" w:uiPriority="0" w:unhideWhenUsed="0"/>
    <w:lsdException w:name="Title" w:locked="1" w:semiHidden="0" w:uiPriority="0" w:unhideWhenUsed="0" w:qFormat="1"/>
    <w:lsdException w:name="Default Paragraph Font" w:semiHidden="0" w:uiPriority="1"/>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Message Header" w:locked="1" w:semiHidden="0" w:uiPriority="0" w:unhideWhenUsed="0"/>
    <w:lsdException w:name="Subtitle" w:locked="1" w:semiHidden="0" w:uiPriority="0" w:unhideWhenUsed="0" w:qFormat="1"/>
    <w:lsdException w:name="Date"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Balloon Text" w:locked="1" w:semiHidden="0" w:uiPriority="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B9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rsid w:val="006E0B97"/>
    <w:pPr>
      <w:ind w:leftChars="2500" w:left="100"/>
    </w:pPr>
  </w:style>
  <w:style w:type="paragraph" w:styleId="a4">
    <w:name w:val="footer"/>
    <w:basedOn w:val="a"/>
    <w:link w:val="Char0"/>
    <w:uiPriority w:val="99"/>
    <w:qFormat/>
    <w:rsid w:val="006E0B97"/>
    <w:pPr>
      <w:tabs>
        <w:tab w:val="center" w:pos="4153"/>
        <w:tab w:val="right" w:pos="8306"/>
      </w:tabs>
      <w:snapToGrid w:val="0"/>
      <w:jc w:val="left"/>
    </w:pPr>
    <w:rPr>
      <w:sz w:val="18"/>
      <w:szCs w:val="18"/>
    </w:rPr>
  </w:style>
  <w:style w:type="paragraph" w:styleId="a5">
    <w:name w:val="header"/>
    <w:basedOn w:val="a"/>
    <w:link w:val="Char1"/>
    <w:uiPriority w:val="99"/>
    <w:qFormat/>
    <w:rsid w:val="006E0B9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locked/>
    <w:rsid w:val="006E0B97"/>
    <w:rPr>
      <w:rFonts w:cs="Times New Roman"/>
      <w:sz w:val="18"/>
      <w:szCs w:val="18"/>
    </w:rPr>
  </w:style>
  <w:style w:type="character" w:customStyle="1" w:styleId="Char0">
    <w:name w:val="页脚 Char"/>
    <w:basedOn w:val="a0"/>
    <w:link w:val="a4"/>
    <w:uiPriority w:val="99"/>
    <w:semiHidden/>
    <w:qFormat/>
    <w:locked/>
    <w:rsid w:val="006E0B97"/>
    <w:rPr>
      <w:rFonts w:cs="Times New Roman"/>
      <w:sz w:val="18"/>
      <w:szCs w:val="18"/>
    </w:rPr>
  </w:style>
  <w:style w:type="character" w:customStyle="1" w:styleId="txt16b">
    <w:name w:val="txt_16b"/>
    <w:basedOn w:val="a0"/>
    <w:uiPriority w:val="99"/>
    <w:qFormat/>
    <w:rsid w:val="006E0B97"/>
    <w:rPr>
      <w:rFonts w:cs="Times New Roman"/>
    </w:rPr>
  </w:style>
  <w:style w:type="character" w:customStyle="1" w:styleId="Char">
    <w:name w:val="日期 Char"/>
    <w:basedOn w:val="a0"/>
    <w:link w:val="a3"/>
    <w:uiPriority w:val="99"/>
    <w:semiHidden/>
    <w:qFormat/>
    <w:locked/>
    <w:rsid w:val="006E0B97"/>
    <w:rPr>
      <w:rFonts w:cs="Times New Roman"/>
      <w:kern w:val="2"/>
      <w:sz w:val="24"/>
      <w:szCs w:val="24"/>
    </w:rPr>
  </w:style>
  <w:style w:type="paragraph" w:styleId="a6">
    <w:name w:val="List Paragraph"/>
    <w:basedOn w:val="a"/>
    <w:uiPriority w:val="34"/>
    <w:qFormat/>
    <w:rsid w:val="006E0B9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3205</Words>
  <Characters>1013</Characters>
  <Application>Microsoft Office Word</Application>
  <DocSecurity>0</DocSecurity>
  <Lines>8</Lines>
  <Paragraphs>8</Paragraphs>
  <ScaleCrop>false</ScaleCrop>
  <Company>xt</Company>
  <LinksUpToDate>false</LinksUpToDate>
  <CharactersWithSpaces>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湘 潭 大 学 推 荐 高 级 职 务 评 审 材 料 一 览 表</dc:title>
  <dc:creator>lm</dc:creator>
  <cp:lastModifiedBy>廖敏秀</cp:lastModifiedBy>
  <cp:revision>9</cp:revision>
  <cp:lastPrinted>2017-11-15T12:35:00Z</cp:lastPrinted>
  <dcterms:created xsi:type="dcterms:W3CDTF">2017-11-20T03:03:00Z</dcterms:created>
  <dcterms:modified xsi:type="dcterms:W3CDTF">2017-11-20T03:10:00Z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